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8FF7" w14:textId="77777777" w:rsidR="004C0ADC" w:rsidRDefault="004C0ADC" w:rsidP="004C0ADC">
      <w:pPr>
        <w:spacing w:after="0" w:line="240" w:lineRule="auto"/>
        <w:rPr>
          <w:rFonts w:cstheme="minorHAnsi"/>
          <w:lang w:val="en-US"/>
        </w:rPr>
      </w:pPr>
      <w:bookmarkStart w:id="0" w:name="_GoBack"/>
      <w:bookmarkEnd w:id="0"/>
    </w:p>
    <w:p w14:paraId="6391CA6C" w14:textId="77777777" w:rsidR="004C0ADC" w:rsidRPr="00CC6E8A" w:rsidRDefault="004C0ADC" w:rsidP="004C0ADC">
      <w:pPr>
        <w:spacing w:after="0" w:line="240" w:lineRule="auto"/>
        <w:rPr>
          <w:rFonts w:cstheme="minorHAnsi"/>
          <w:lang w:val="en-US"/>
        </w:rPr>
      </w:pPr>
      <w:r w:rsidRPr="00FD0120">
        <w:rPr>
          <w:rFonts w:cs="Helvetica"/>
          <w:b/>
          <w:noProof/>
          <w:color w:val="453CCC"/>
          <w:sz w:val="24"/>
          <w:szCs w:val="24"/>
          <w:lang w:val="fr-FR" w:eastAsia="fr-FR"/>
        </w:rPr>
        <w:drawing>
          <wp:anchor distT="0" distB="0" distL="114300" distR="114300" simplePos="0" relativeHeight="251659264" behindDoc="1" locked="0" layoutInCell="1" allowOverlap="1" wp14:anchorId="70326D23" wp14:editId="5991B899">
            <wp:simplePos x="0" y="0"/>
            <wp:positionH relativeFrom="column">
              <wp:posOffset>2139315</wp:posOffset>
            </wp:positionH>
            <wp:positionV relativeFrom="paragraph">
              <wp:posOffset>-1000125</wp:posOffset>
            </wp:positionV>
            <wp:extent cx="1487170" cy="823595"/>
            <wp:effectExtent l="0" t="0" r="0" b="0"/>
            <wp:wrapTight wrapText="bothSides">
              <wp:wrapPolygon edited="0">
                <wp:start x="0" y="0"/>
                <wp:lineTo x="0" y="20984"/>
                <wp:lineTo x="21305" y="20984"/>
                <wp:lineTo x="2130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17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E8A">
        <w:rPr>
          <w:rFonts w:cstheme="minorHAnsi"/>
          <w:lang w:val="en-US"/>
        </w:rPr>
        <w:t xml:space="preserve"> </w:t>
      </w:r>
    </w:p>
    <w:p w14:paraId="6B0F8D50" w14:textId="77777777" w:rsidR="004C0ADC" w:rsidRPr="007675AD" w:rsidRDefault="004C0ADC" w:rsidP="004C0ADC">
      <w:pPr>
        <w:spacing w:after="0" w:line="240" w:lineRule="auto"/>
        <w:jc w:val="both"/>
        <w:rPr>
          <w:rFonts w:cstheme="minorHAnsi"/>
          <w:b/>
          <w:lang w:val="en-US"/>
        </w:rPr>
      </w:pPr>
      <w:r w:rsidRPr="007675AD">
        <w:rPr>
          <w:rFonts w:cstheme="minorHAnsi"/>
          <w:b/>
          <w:lang w:val="en-US"/>
        </w:rPr>
        <w:t>Information request</w:t>
      </w:r>
      <w:r>
        <w:rPr>
          <w:rFonts w:cstheme="minorHAnsi"/>
          <w:b/>
          <w:lang w:val="en-US"/>
        </w:rPr>
        <w:t xml:space="preserve"> for banks´ experiences on tracking risk profiles related to the “greenness” and/or “brownness” of financial assets </w:t>
      </w:r>
    </w:p>
    <w:p w14:paraId="4EAD2E79" w14:textId="77777777" w:rsidR="004C0ADC" w:rsidRPr="007675AD" w:rsidRDefault="004C0ADC" w:rsidP="004C0ADC">
      <w:pPr>
        <w:spacing w:after="0" w:line="240" w:lineRule="auto"/>
        <w:jc w:val="both"/>
        <w:rPr>
          <w:rFonts w:cstheme="minorHAnsi"/>
          <w:lang w:val="en-US"/>
        </w:rPr>
      </w:pPr>
    </w:p>
    <w:p w14:paraId="64DCADE6" w14:textId="77777777" w:rsidR="004C0ADC" w:rsidRDefault="004C0ADC" w:rsidP="004C0ADC">
      <w:pPr>
        <w:jc w:val="both"/>
        <w:rPr>
          <w:rFonts w:cstheme="minorHAnsi"/>
          <w:lang w:val="en-US"/>
        </w:rPr>
      </w:pPr>
      <w:r w:rsidRPr="007675AD">
        <w:rPr>
          <w:rFonts w:cstheme="minorHAnsi"/>
          <w:lang w:val="en-US"/>
        </w:rPr>
        <w:t>During its first year, the NGFS has performed some exploratory stock taking regarding available studies on climate-and environment related risks and data related to the default rates of “green”</w:t>
      </w:r>
      <w:r>
        <w:rPr>
          <w:rFonts w:cstheme="minorHAnsi"/>
          <w:lang w:val="en-US"/>
        </w:rPr>
        <w:t>, “non-green”</w:t>
      </w:r>
      <w:r w:rsidRPr="007675AD">
        <w:rPr>
          <w:rFonts w:cstheme="minorHAnsi"/>
          <w:lang w:val="en-US"/>
        </w:rPr>
        <w:t xml:space="preserve"> and “brown” assets</w:t>
      </w:r>
      <w:r w:rsidRPr="007675AD">
        <w:rPr>
          <w:rStyle w:val="FootnoteReference"/>
          <w:rFonts w:cstheme="minorHAnsi"/>
          <w:lang w:val="en-US"/>
        </w:rPr>
        <w:footnoteReference w:id="1"/>
      </w:r>
      <w:r w:rsidRPr="007675AD">
        <w:rPr>
          <w:rFonts w:cstheme="minorHAnsi"/>
          <w:lang w:val="en-US"/>
        </w:rPr>
        <w:t>. The stock take shows a need for a more thorough examination of existing studies, as well as further fact-gathering and analyses. The latter goal could be achieved through conducting individual case studies with the help of a limited universe of banks on a voluntary basis. The aim of these studies would be to further explore whether a risk differential can be detected between “green”</w:t>
      </w:r>
      <w:r>
        <w:rPr>
          <w:rFonts w:cstheme="minorHAnsi"/>
          <w:lang w:val="en-US"/>
        </w:rPr>
        <w:t>, "non-green”</w:t>
      </w:r>
      <w:r w:rsidRPr="007675AD">
        <w:rPr>
          <w:rFonts w:cstheme="minorHAnsi"/>
          <w:lang w:val="en-US"/>
        </w:rPr>
        <w:t xml:space="preserve"> and “brown” financial assets (loans</w:t>
      </w:r>
      <w:r>
        <w:rPr>
          <w:rFonts w:cstheme="minorHAnsi"/>
          <w:lang w:val="en-US"/>
        </w:rPr>
        <w:t>,</w:t>
      </w:r>
      <w:r w:rsidRPr="007675AD">
        <w:rPr>
          <w:rFonts w:cstheme="minorHAnsi"/>
          <w:lang w:val="en-US"/>
        </w:rPr>
        <w:t xml:space="preserve"> bonds</w:t>
      </w:r>
      <w:r>
        <w:rPr>
          <w:rFonts w:cstheme="minorHAnsi"/>
          <w:lang w:val="en-US"/>
        </w:rPr>
        <w:t xml:space="preserve"> and equities, where applicable</w:t>
      </w:r>
      <w:r w:rsidRPr="007675AD">
        <w:rPr>
          <w:rFonts w:cstheme="minorHAnsi"/>
          <w:lang w:val="en-US"/>
        </w:rPr>
        <w:t>), while taking into account that only a few jurisdictions have introduced a national taxonomy or regulations in this respect.</w:t>
      </w:r>
    </w:p>
    <w:p w14:paraId="01083783" w14:textId="77777777" w:rsidR="004C0ADC" w:rsidRDefault="004C0ADC" w:rsidP="004C0ADC">
      <w:pPr>
        <w:jc w:val="both"/>
        <w:rPr>
          <w:rFonts w:cstheme="minorHAnsi"/>
          <w:lang w:val="en-US"/>
        </w:rPr>
      </w:pPr>
      <w:r>
        <w:rPr>
          <w:rFonts w:cstheme="minorHAnsi"/>
          <w:lang w:val="en-US"/>
        </w:rPr>
        <w:t>We are aware of that banks may be working on these issues in many different ways, including qualitative and quantitative approaches and that internal classifications and/or taxonomies may still have to be developed. Respondents are therefore encouraged to answer those parts of the questionnaire which they find relevant and to provide as much information as possible, even if some of it may seem out of scope for the question being posed. Some questions may seem overlapping, depending on the individual bank´s activities and experiences. Respondents may choose to lump the answers to such questions together, as long as it is possible to refer the answer to the relevant questions.</w:t>
      </w:r>
    </w:p>
    <w:p w14:paraId="33463FBB" w14:textId="77777777" w:rsidR="004C0ADC" w:rsidRDefault="004C0ADC" w:rsidP="004C0ADC">
      <w:pPr>
        <w:jc w:val="both"/>
        <w:rPr>
          <w:rFonts w:cstheme="minorHAnsi"/>
          <w:lang w:val="en-US"/>
        </w:rPr>
      </w:pPr>
      <w:r w:rsidRPr="007675AD">
        <w:rPr>
          <w:rFonts w:cstheme="minorHAnsi"/>
          <w:lang w:val="en-US"/>
        </w:rPr>
        <w:t xml:space="preserve">The answers provided by the participating banks will remain confidential. </w:t>
      </w:r>
      <w:r w:rsidRPr="00CF0F06">
        <w:rPr>
          <w:rFonts w:cstheme="minorHAnsi"/>
          <w:lang w:val="en-US"/>
        </w:rPr>
        <w:t xml:space="preserve">Individual answers will be shared only within the NGFS team in charge of the </w:t>
      </w:r>
      <w:r w:rsidRPr="007675AD">
        <w:rPr>
          <w:rFonts w:cstheme="minorHAnsi"/>
          <w:lang w:val="en-US"/>
        </w:rPr>
        <w:t>analyses</w:t>
      </w:r>
      <w:r>
        <w:rPr>
          <w:rFonts w:cstheme="minorHAnsi"/>
          <w:lang w:val="en-US"/>
        </w:rPr>
        <w:t xml:space="preserve">, which </w:t>
      </w:r>
      <w:r w:rsidRPr="007675AD">
        <w:rPr>
          <w:rFonts w:cstheme="minorHAnsi"/>
          <w:lang w:val="en-US"/>
        </w:rPr>
        <w:t>will be conducted at an aggregate level.</w:t>
      </w:r>
      <w:r>
        <w:rPr>
          <w:rFonts w:cstheme="minorHAnsi"/>
          <w:lang w:val="en-US"/>
        </w:rPr>
        <w:t xml:space="preserve"> Nevertheless, should respondents have information that could be valuable for this exercise which they deem to be of such confidential nature that they prefer not to share it with us in a </w:t>
      </w:r>
      <w:proofErr w:type="gramStart"/>
      <w:r>
        <w:rPr>
          <w:rFonts w:cstheme="minorHAnsi"/>
          <w:lang w:val="en-US"/>
        </w:rPr>
        <w:t>questionnaire and/or attachments</w:t>
      </w:r>
      <w:proofErr w:type="gramEnd"/>
      <w:r>
        <w:rPr>
          <w:rFonts w:cstheme="minorHAnsi"/>
          <w:lang w:val="en-US"/>
        </w:rPr>
        <w:t>, they can indicate how they would like to forward it to us.</w:t>
      </w:r>
    </w:p>
    <w:p w14:paraId="2907CA0B" w14:textId="77777777" w:rsidR="004C0ADC" w:rsidRPr="007675AD" w:rsidRDefault="004C0ADC" w:rsidP="004C0ADC">
      <w:pPr>
        <w:spacing w:after="0" w:line="240" w:lineRule="auto"/>
        <w:jc w:val="both"/>
        <w:rPr>
          <w:rFonts w:cstheme="minorHAnsi"/>
          <w:lang w:val="en-US"/>
        </w:rPr>
      </w:pPr>
    </w:p>
    <w:p w14:paraId="2ADED68F" w14:textId="77777777" w:rsidR="004C0ADC" w:rsidRDefault="004C0ADC" w:rsidP="004C0ADC">
      <w:pPr>
        <w:pStyle w:val="ListParagraph"/>
        <w:spacing w:after="0" w:line="240" w:lineRule="auto"/>
        <w:ind w:left="0"/>
        <w:jc w:val="both"/>
        <w:rPr>
          <w:rFonts w:cstheme="minorHAnsi"/>
          <w:b/>
          <w:u w:val="single"/>
          <w:lang w:val="en-US"/>
        </w:rPr>
      </w:pPr>
      <w:r w:rsidRPr="007675AD">
        <w:rPr>
          <w:rFonts w:cstheme="minorHAnsi"/>
          <w:b/>
          <w:u w:val="single"/>
          <w:lang w:val="en-US"/>
        </w:rPr>
        <w:t>Information request</w:t>
      </w:r>
    </w:p>
    <w:p w14:paraId="41DA03E1" w14:textId="77777777" w:rsidR="004C0ADC" w:rsidRPr="007675AD" w:rsidRDefault="004C0ADC" w:rsidP="004C0ADC">
      <w:pPr>
        <w:pStyle w:val="ListParagraph"/>
        <w:spacing w:after="0" w:line="240" w:lineRule="auto"/>
        <w:jc w:val="both"/>
        <w:rPr>
          <w:rFonts w:cstheme="minorHAnsi"/>
          <w:b/>
          <w:u w:val="single"/>
          <w:lang w:val="en-US"/>
        </w:rPr>
      </w:pPr>
    </w:p>
    <w:p w14:paraId="63D39B5A" w14:textId="77777777" w:rsidR="004C0ADC" w:rsidRPr="007675AD" w:rsidRDefault="004C0ADC" w:rsidP="004C0ADC">
      <w:pPr>
        <w:spacing w:after="0" w:line="240" w:lineRule="auto"/>
        <w:jc w:val="both"/>
        <w:rPr>
          <w:rFonts w:cstheme="minorHAnsi"/>
          <w:lang w:val="en-US"/>
        </w:rPr>
      </w:pPr>
      <w:r w:rsidRPr="007675AD">
        <w:rPr>
          <w:rFonts w:cstheme="minorHAnsi"/>
          <w:lang w:val="en-US"/>
        </w:rPr>
        <w:t>For each question in the below questionnaire, please provide as you see fit:</w:t>
      </w:r>
    </w:p>
    <w:p w14:paraId="47FBAE4D" w14:textId="77777777" w:rsidR="004C0ADC" w:rsidRPr="007675AD" w:rsidRDefault="004C0ADC" w:rsidP="004C0ADC">
      <w:pPr>
        <w:pStyle w:val="ListParagraph"/>
        <w:numPr>
          <w:ilvl w:val="0"/>
          <w:numId w:val="3"/>
        </w:numPr>
        <w:spacing w:after="0" w:line="240" w:lineRule="auto"/>
        <w:jc w:val="both"/>
        <w:rPr>
          <w:rFonts w:cstheme="minorHAnsi"/>
          <w:lang w:val="en-US"/>
        </w:rPr>
      </w:pPr>
      <w:r w:rsidRPr="007675AD">
        <w:rPr>
          <w:rFonts w:cstheme="minorHAnsi"/>
          <w:lang w:val="en-US"/>
        </w:rPr>
        <w:t xml:space="preserve">Data samples, summary statistics and other outcomes/tables (e.g. regression analysis where relevant); </w:t>
      </w:r>
    </w:p>
    <w:p w14:paraId="1D5A9B50" w14:textId="77777777" w:rsidR="004C0ADC" w:rsidRPr="007675AD" w:rsidRDefault="004C0ADC" w:rsidP="004C0ADC">
      <w:pPr>
        <w:pStyle w:val="ListParagraph"/>
        <w:numPr>
          <w:ilvl w:val="0"/>
          <w:numId w:val="3"/>
        </w:numPr>
        <w:spacing w:after="0" w:line="240" w:lineRule="auto"/>
        <w:jc w:val="both"/>
        <w:rPr>
          <w:rFonts w:cstheme="minorHAnsi"/>
          <w:lang w:val="en-US"/>
        </w:rPr>
      </w:pPr>
      <w:r w:rsidRPr="007675AD">
        <w:rPr>
          <w:rFonts w:cstheme="minorHAnsi"/>
          <w:lang w:val="en-US"/>
        </w:rPr>
        <w:t>Examples/case studies;</w:t>
      </w:r>
    </w:p>
    <w:p w14:paraId="38050FA6" w14:textId="77777777" w:rsidR="004C0ADC" w:rsidRPr="007675AD" w:rsidRDefault="004C0ADC" w:rsidP="004C0ADC">
      <w:pPr>
        <w:pStyle w:val="ListParagraph"/>
        <w:numPr>
          <w:ilvl w:val="0"/>
          <w:numId w:val="3"/>
        </w:numPr>
        <w:spacing w:after="0" w:line="240" w:lineRule="auto"/>
        <w:jc w:val="both"/>
        <w:rPr>
          <w:rFonts w:cstheme="minorHAnsi"/>
          <w:lang w:val="en-US"/>
        </w:rPr>
      </w:pPr>
      <w:r w:rsidRPr="007675AD">
        <w:rPr>
          <w:rFonts w:cstheme="minorHAnsi"/>
          <w:lang w:val="en-US"/>
        </w:rPr>
        <w:t>Internal policies or other internal documents;</w:t>
      </w:r>
    </w:p>
    <w:p w14:paraId="35362700" w14:textId="77777777" w:rsidR="004C0ADC" w:rsidRDefault="004C0ADC" w:rsidP="004C0ADC">
      <w:pPr>
        <w:pStyle w:val="ListParagraph"/>
        <w:numPr>
          <w:ilvl w:val="0"/>
          <w:numId w:val="3"/>
        </w:numPr>
        <w:spacing w:after="0" w:line="240" w:lineRule="auto"/>
        <w:jc w:val="both"/>
        <w:rPr>
          <w:rFonts w:cstheme="minorHAnsi"/>
          <w:lang w:val="en-US"/>
        </w:rPr>
      </w:pPr>
      <w:r w:rsidRPr="007675AD">
        <w:rPr>
          <w:rFonts w:cstheme="minorHAnsi"/>
          <w:lang w:val="en-US"/>
        </w:rPr>
        <w:t>Ongoing projects and developments in relation to the question;</w:t>
      </w:r>
    </w:p>
    <w:p w14:paraId="798300B7" w14:textId="77777777" w:rsidR="004C0ADC" w:rsidRDefault="004C0ADC" w:rsidP="004C0ADC">
      <w:pPr>
        <w:pStyle w:val="ListParagraph"/>
        <w:numPr>
          <w:ilvl w:val="0"/>
          <w:numId w:val="3"/>
        </w:numPr>
        <w:spacing w:after="0" w:line="240" w:lineRule="auto"/>
        <w:jc w:val="both"/>
        <w:rPr>
          <w:rFonts w:cstheme="minorHAnsi"/>
          <w:lang w:val="en-US"/>
        </w:rPr>
      </w:pPr>
      <w:r w:rsidRPr="00036701">
        <w:rPr>
          <w:rFonts w:cstheme="minorHAnsi"/>
          <w:lang w:val="en-US"/>
        </w:rPr>
        <w:t xml:space="preserve">Additional information on topics that are not raised by the questionnaire but that remain relevant to its scope. </w:t>
      </w:r>
    </w:p>
    <w:p w14:paraId="31BF64E4" w14:textId="77777777" w:rsidR="004C0ADC" w:rsidRPr="00036701" w:rsidRDefault="004C0ADC" w:rsidP="004C0ADC">
      <w:pPr>
        <w:spacing w:after="0" w:line="240" w:lineRule="auto"/>
        <w:ind w:left="360"/>
        <w:jc w:val="both"/>
        <w:rPr>
          <w:rFonts w:cstheme="minorHAnsi"/>
          <w:lang w:val="en-US"/>
        </w:rPr>
      </w:pPr>
    </w:p>
    <w:p w14:paraId="168E54C6" w14:textId="77777777" w:rsidR="004C0ADC" w:rsidRPr="00036701" w:rsidRDefault="004C0ADC" w:rsidP="004C0ADC">
      <w:pPr>
        <w:spacing w:after="0" w:line="240" w:lineRule="auto"/>
        <w:jc w:val="both"/>
        <w:rPr>
          <w:rFonts w:cstheme="minorHAnsi"/>
          <w:lang w:val="en-US"/>
        </w:rPr>
      </w:pPr>
      <w:r w:rsidRPr="00036701">
        <w:rPr>
          <w:rFonts w:cstheme="minorHAnsi"/>
          <w:lang w:val="en-US"/>
        </w:rPr>
        <w:t>For questions related to risk profiles and default rates, please provide information in a discretionary selection of credit portfolios. Bond data (if available) is also welcome. The key aspect is that selected data should contribute to providing an answer regarding whether a risk differential between green and brown can be detected. As there is no common taxonomy available, please indicate which taxonomy/classification you have used.</w:t>
      </w:r>
    </w:p>
    <w:p w14:paraId="6D56F084" w14:textId="77777777" w:rsidR="004C0ADC" w:rsidRDefault="004C0ADC" w:rsidP="004C0ADC">
      <w:pPr>
        <w:spacing w:after="0" w:line="240" w:lineRule="auto"/>
        <w:jc w:val="both"/>
        <w:rPr>
          <w:rFonts w:cstheme="minorHAnsi"/>
          <w:lang w:val="en-US"/>
        </w:rPr>
      </w:pPr>
    </w:p>
    <w:p w14:paraId="3B55E7D2" w14:textId="77777777" w:rsidR="00AF64E3" w:rsidRPr="007675AD" w:rsidRDefault="00AF64E3" w:rsidP="004C0ADC">
      <w:pPr>
        <w:spacing w:after="0" w:line="240" w:lineRule="auto"/>
        <w:jc w:val="both"/>
        <w:rPr>
          <w:rFonts w:cstheme="minorHAnsi"/>
          <w:lang w:val="en-US"/>
        </w:rPr>
      </w:pPr>
    </w:p>
    <w:p w14:paraId="69AB4478" w14:textId="77777777" w:rsidR="004C0ADC" w:rsidRPr="0055353C" w:rsidRDefault="004C0ADC" w:rsidP="004C0ADC">
      <w:pPr>
        <w:spacing w:after="0" w:line="240" w:lineRule="auto"/>
        <w:jc w:val="both"/>
        <w:rPr>
          <w:rFonts w:cstheme="minorHAnsi"/>
          <w:b/>
          <w:u w:val="single"/>
          <w:lang w:val="en-US"/>
        </w:rPr>
      </w:pPr>
      <w:r w:rsidRPr="0055353C">
        <w:rPr>
          <w:rFonts w:cstheme="minorHAnsi"/>
          <w:b/>
          <w:u w:val="single"/>
          <w:lang w:val="en-US"/>
        </w:rPr>
        <w:lastRenderedPageBreak/>
        <w:t>Questionnaire</w:t>
      </w:r>
    </w:p>
    <w:p w14:paraId="6A6E9FFC" w14:textId="77777777" w:rsidR="004C0ADC" w:rsidRDefault="004C0ADC" w:rsidP="004C0ADC">
      <w:pPr>
        <w:spacing w:after="0" w:line="240" w:lineRule="auto"/>
        <w:jc w:val="both"/>
        <w:rPr>
          <w:rFonts w:cstheme="minorHAnsi"/>
          <w:u w:val="single"/>
          <w:lang w:val="en-US"/>
        </w:rPr>
      </w:pPr>
    </w:p>
    <w:p w14:paraId="30FC7212" w14:textId="77777777" w:rsidR="004C0ADC" w:rsidRPr="00FA1003" w:rsidRDefault="004C0ADC" w:rsidP="004C0ADC">
      <w:pPr>
        <w:jc w:val="both"/>
        <w:rPr>
          <w:rFonts w:cstheme="minorHAnsi"/>
          <w:lang w:val="en-US"/>
        </w:rPr>
      </w:pPr>
      <w:r>
        <w:rPr>
          <w:rFonts w:cstheme="minorHAnsi"/>
          <w:u w:val="single"/>
          <w:lang w:val="en-US"/>
        </w:rPr>
        <w:t xml:space="preserve">Please indicate if you accept to share your responses to this questionnaire with the European Banking Authority (EBA). </w:t>
      </w:r>
      <w:r>
        <w:rPr>
          <w:rFonts w:cstheme="minorHAnsi"/>
          <w:lang w:val="en-US"/>
        </w:rPr>
        <w:t>The EBA is a member of the NGFS and it is actively engaged in the NGFS working group that has been tasked with carrying out this survey. In addition, the EBA has been mandated by CRR article 501c to assess whether a dedicated prudential treatment of exposures related to assets or activities associated substantially with environmental and/or social objectives would be justified, including by analyzing methodologies for the assessment of the effective riskiness of those exposures compared to the riskiness of other exposure. Given the commonalities and interlinkages between the work that will be undertaken by the EBA Sustainable Finance Network, involving competent authorities, to deliver on this mandate and the current NGFS information request, we would highly appreciate if the same data could be used for both tasks in order to avoid duplication.</w:t>
      </w:r>
    </w:p>
    <w:p w14:paraId="5FB0E91D" w14:textId="77777777" w:rsidR="004C0ADC" w:rsidRDefault="00295564" w:rsidP="004C0ADC">
      <w:pPr>
        <w:spacing w:after="0" w:line="240" w:lineRule="auto"/>
        <w:jc w:val="both"/>
        <w:rPr>
          <w:rFonts w:cstheme="minorHAnsi"/>
          <w:u w:val="single"/>
          <w:lang w:val="en-US"/>
        </w:rPr>
      </w:pPr>
      <w:sdt>
        <w:sdtPr>
          <w:rPr>
            <w:rFonts w:cstheme="minorHAnsi"/>
            <w:u w:val="single"/>
            <w:lang w:val="en-US"/>
          </w:rPr>
          <w:id w:val="410666604"/>
          <w14:checkbox>
            <w14:checked w14:val="0"/>
            <w14:checkedState w14:val="2612" w14:font="MS Gothic"/>
            <w14:uncheckedState w14:val="2610" w14:font="MS Gothic"/>
          </w14:checkbox>
        </w:sdtPr>
        <w:sdtEndPr/>
        <w:sdtContent>
          <w:r w:rsidR="004C0ADC">
            <w:rPr>
              <w:rFonts w:ascii="MS Gothic" w:eastAsia="MS Gothic" w:hAnsi="MS Gothic" w:cstheme="minorHAnsi" w:hint="eastAsia"/>
              <w:u w:val="single"/>
              <w:lang w:val="en-US"/>
            </w:rPr>
            <w:t>☐</w:t>
          </w:r>
        </w:sdtContent>
      </w:sdt>
      <w:r w:rsidR="004C0ADC">
        <w:rPr>
          <w:rFonts w:cstheme="minorHAnsi"/>
          <w:u w:val="single"/>
          <w:lang w:val="en-US"/>
        </w:rPr>
        <w:t xml:space="preserve">    YES</w:t>
      </w:r>
    </w:p>
    <w:p w14:paraId="20EBEFCE" w14:textId="77777777" w:rsidR="004C0ADC" w:rsidRPr="000F779C" w:rsidRDefault="00295564" w:rsidP="004C0ADC">
      <w:pPr>
        <w:spacing w:after="0" w:line="240" w:lineRule="auto"/>
        <w:jc w:val="both"/>
        <w:rPr>
          <w:rFonts w:cstheme="minorHAnsi"/>
          <w:u w:val="single"/>
          <w:lang w:val="en-GB"/>
        </w:rPr>
      </w:pPr>
      <w:sdt>
        <w:sdtPr>
          <w:rPr>
            <w:rFonts w:cstheme="minorHAnsi"/>
            <w:u w:val="single"/>
            <w:lang w:val="en-US"/>
          </w:rPr>
          <w:id w:val="1714162017"/>
          <w14:checkbox>
            <w14:checked w14:val="0"/>
            <w14:checkedState w14:val="2612" w14:font="MS Gothic"/>
            <w14:uncheckedState w14:val="2610" w14:font="MS Gothic"/>
          </w14:checkbox>
        </w:sdtPr>
        <w:sdtEndPr/>
        <w:sdtContent>
          <w:r w:rsidR="004C0ADC">
            <w:rPr>
              <w:rFonts w:ascii="MS Gothic" w:eastAsia="MS Gothic" w:hAnsi="MS Gothic" w:cstheme="minorHAnsi" w:hint="eastAsia"/>
              <w:u w:val="single"/>
              <w:lang w:val="en-US"/>
            </w:rPr>
            <w:t>☐</w:t>
          </w:r>
        </w:sdtContent>
      </w:sdt>
      <w:r w:rsidR="004C0ADC">
        <w:rPr>
          <w:rFonts w:cstheme="minorHAnsi"/>
          <w:u w:val="single"/>
          <w:lang w:val="en-US"/>
        </w:rPr>
        <w:t xml:space="preserve">    NO</w:t>
      </w:r>
    </w:p>
    <w:p w14:paraId="165B6564" w14:textId="77777777" w:rsidR="004C0ADC" w:rsidRPr="00FA1003" w:rsidRDefault="004C0ADC" w:rsidP="004C0ADC">
      <w:pPr>
        <w:spacing w:after="0" w:line="240" w:lineRule="auto"/>
        <w:jc w:val="both"/>
        <w:rPr>
          <w:rFonts w:cstheme="minorHAnsi"/>
          <w:u w:val="single"/>
          <w:lang w:val="en-US"/>
        </w:rPr>
      </w:pPr>
    </w:p>
    <w:p w14:paraId="4B4D5F9B" w14:textId="77777777" w:rsidR="004C0ADC" w:rsidRPr="000F779C" w:rsidRDefault="004C0ADC" w:rsidP="004C0ADC">
      <w:pPr>
        <w:spacing w:after="0" w:line="240" w:lineRule="auto"/>
        <w:jc w:val="both"/>
        <w:rPr>
          <w:rFonts w:cstheme="minorHAnsi"/>
          <w:u w:val="single"/>
          <w:lang w:val="en-GB"/>
        </w:rPr>
      </w:pPr>
    </w:p>
    <w:p w14:paraId="72599293" w14:textId="77777777" w:rsidR="004C0ADC" w:rsidRPr="00FE3E96" w:rsidRDefault="004C0ADC" w:rsidP="004C0ADC">
      <w:pPr>
        <w:pStyle w:val="ListParagraph"/>
        <w:numPr>
          <w:ilvl w:val="0"/>
          <w:numId w:val="4"/>
        </w:numPr>
        <w:spacing w:after="0" w:line="240" w:lineRule="auto"/>
        <w:jc w:val="both"/>
        <w:rPr>
          <w:rFonts w:cstheme="minorHAnsi"/>
          <w:u w:val="single"/>
          <w:lang w:val="en-US"/>
        </w:rPr>
      </w:pPr>
      <w:r>
        <w:rPr>
          <w:rFonts w:cstheme="minorHAnsi"/>
          <w:b/>
          <w:lang w:val="en-US"/>
        </w:rPr>
        <w:t xml:space="preserve"> Background information on the work performed by the bank</w:t>
      </w:r>
    </w:p>
    <w:p w14:paraId="7159065D" w14:textId="77777777" w:rsidR="004C0ADC" w:rsidRPr="006354FC" w:rsidRDefault="004C0ADC" w:rsidP="004C0ADC">
      <w:pPr>
        <w:pStyle w:val="ListParagraph"/>
        <w:numPr>
          <w:ilvl w:val="0"/>
          <w:numId w:val="5"/>
        </w:numPr>
        <w:spacing w:after="0" w:line="240" w:lineRule="auto"/>
        <w:jc w:val="both"/>
        <w:rPr>
          <w:rFonts w:cstheme="minorHAnsi"/>
          <w:lang w:val="en-US"/>
        </w:rPr>
      </w:pPr>
      <w:r w:rsidRPr="006354FC">
        <w:rPr>
          <w:rFonts w:cstheme="minorHAnsi"/>
          <w:lang w:val="en-US"/>
        </w:rPr>
        <w:t>Ha</w:t>
      </w:r>
      <w:r>
        <w:rPr>
          <w:rFonts w:cstheme="minorHAnsi"/>
          <w:lang w:val="en-US"/>
        </w:rPr>
        <w:t>s</w:t>
      </w:r>
      <w:r w:rsidRPr="006354FC">
        <w:rPr>
          <w:rFonts w:cstheme="minorHAnsi"/>
          <w:lang w:val="en-US"/>
        </w:rPr>
        <w:t xml:space="preserve"> you</w:t>
      </w:r>
      <w:r>
        <w:rPr>
          <w:rFonts w:cstheme="minorHAnsi"/>
          <w:lang w:val="en-US"/>
        </w:rPr>
        <w:t>r institution</w:t>
      </w:r>
      <w:r w:rsidRPr="006354FC">
        <w:rPr>
          <w:rFonts w:cstheme="minorHAnsi"/>
          <w:lang w:val="en-US"/>
        </w:rPr>
        <w:t xml:space="preserve"> </w:t>
      </w:r>
      <w:r>
        <w:rPr>
          <w:rFonts w:cstheme="minorHAnsi"/>
          <w:lang w:val="en-US"/>
        </w:rPr>
        <w:t>undertaken</w:t>
      </w:r>
      <w:r w:rsidRPr="006354FC">
        <w:rPr>
          <w:rFonts w:cstheme="minorHAnsi"/>
          <w:lang w:val="en-US"/>
        </w:rPr>
        <w:t xml:space="preserve"> any i</w:t>
      </w:r>
      <w:r>
        <w:rPr>
          <w:rFonts w:cstheme="minorHAnsi"/>
          <w:lang w:val="en-US"/>
        </w:rPr>
        <w:t>n-house studies and / or analyse</w:t>
      </w:r>
      <w:r w:rsidRPr="006354FC">
        <w:rPr>
          <w:rFonts w:cstheme="minorHAnsi"/>
          <w:lang w:val="en-US"/>
        </w:rPr>
        <w:t>s regarding the possible correlation between the credit risk of a financial asset (loans, bonds) and its level of “greenness” and/or “brownness”?</w:t>
      </w:r>
    </w:p>
    <w:p w14:paraId="7F560C73" w14:textId="77777777" w:rsidR="004C0ADC" w:rsidRDefault="004C0ADC" w:rsidP="004C0ADC">
      <w:pPr>
        <w:pStyle w:val="ListParagraph"/>
        <w:numPr>
          <w:ilvl w:val="1"/>
          <w:numId w:val="5"/>
        </w:numPr>
        <w:spacing w:after="0" w:line="240" w:lineRule="auto"/>
        <w:jc w:val="both"/>
        <w:rPr>
          <w:rFonts w:cstheme="minorHAnsi"/>
          <w:lang w:val="en-US"/>
        </w:rPr>
      </w:pPr>
      <w:r w:rsidRPr="006354FC">
        <w:rPr>
          <w:rFonts w:cstheme="minorHAnsi"/>
          <w:lang w:val="en-US"/>
        </w:rPr>
        <w:t xml:space="preserve">If yes, </w:t>
      </w:r>
      <w:r>
        <w:rPr>
          <w:rFonts w:cstheme="minorHAnsi"/>
          <w:lang w:val="en-US"/>
        </w:rPr>
        <w:t xml:space="preserve">how was the level of “greenness” and/or “brownness” defined and </w:t>
      </w:r>
      <w:r w:rsidRPr="006354FC">
        <w:rPr>
          <w:rFonts w:cstheme="minorHAnsi"/>
          <w:lang w:val="en-US"/>
        </w:rPr>
        <w:t>what conclusions did you arrive at?</w:t>
      </w:r>
    </w:p>
    <w:p w14:paraId="2328A2EC" w14:textId="77777777" w:rsidR="004C0ADC" w:rsidRDefault="004C0ADC" w:rsidP="004C0ADC">
      <w:pPr>
        <w:pStyle w:val="ListParagraph"/>
        <w:spacing w:after="0" w:line="240" w:lineRule="auto"/>
        <w:ind w:left="2520"/>
        <w:jc w:val="both"/>
        <w:rPr>
          <w:rFonts w:cstheme="minorHAnsi"/>
          <w:lang w:val="en-US"/>
        </w:rPr>
      </w:pPr>
    </w:p>
    <w:p w14:paraId="68FEF70C" w14:textId="77777777" w:rsidR="004C0ADC" w:rsidRDefault="004C0ADC" w:rsidP="004C0ADC">
      <w:pPr>
        <w:pStyle w:val="ListParagraph"/>
        <w:numPr>
          <w:ilvl w:val="0"/>
          <w:numId w:val="5"/>
        </w:numPr>
        <w:spacing w:after="0" w:line="240" w:lineRule="auto"/>
        <w:jc w:val="both"/>
        <w:rPr>
          <w:rFonts w:cstheme="minorHAnsi"/>
          <w:lang w:val="en-US"/>
        </w:rPr>
      </w:pPr>
      <w:r>
        <w:rPr>
          <w:rFonts w:cstheme="minorHAnsi"/>
          <w:lang w:val="en-US"/>
        </w:rPr>
        <w:t xml:space="preserve">Has your institution developed specific risk metrics, targets or exposure limits based on environmental-and/or climate-related risk factors? </w:t>
      </w:r>
    </w:p>
    <w:p w14:paraId="185873DC" w14:textId="77777777" w:rsidR="004C0ADC" w:rsidRDefault="004C0ADC" w:rsidP="004C0ADC">
      <w:pPr>
        <w:pStyle w:val="ListParagraph"/>
        <w:numPr>
          <w:ilvl w:val="0"/>
          <w:numId w:val="6"/>
        </w:numPr>
        <w:spacing w:after="0" w:line="240" w:lineRule="auto"/>
        <w:ind w:left="2160"/>
        <w:jc w:val="both"/>
        <w:rPr>
          <w:rFonts w:cstheme="minorHAnsi"/>
          <w:lang w:val="en-US"/>
        </w:rPr>
      </w:pPr>
      <w:r w:rsidRPr="00754CB7">
        <w:rPr>
          <w:rFonts w:cstheme="minorHAnsi"/>
          <w:lang w:val="en-US"/>
        </w:rPr>
        <w:t>If yes, please describe</w:t>
      </w:r>
      <w:r>
        <w:rPr>
          <w:rFonts w:cstheme="minorHAnsi"/>
          <w:lang w:val="en-US"/>
        </w:rPr>
        <w:t xml:space="preserve"> them and please also elaborate on to what extent those measures were based on a credit risk analysis applied to certain assets or activities (on a backward or forward looking basis). </w:t>
      </w:r>
    </w:p>
    <w:p w14:paraId="14617300" w14:textId="77777777" w:rsidR="004C0ADC" w:rsidRPr="00754CB7" w:rsidRDefault="004C0ADC" w:rsidP="004C0ADC">
      <w:pPr>
        <w:pStyle w:val="ListParagraph"/>
        <w:spacing w:after="0" w:line="240" w:lineRule="auto"/>
        <w:ind w:left="2432"/>
        <w:jc w:val="both"/>
        <w:rPr>
          <w:rFonts w:cstheme="minorHAnsi"/>
          <w:lang w:val="en-US"/>
        </w:rPr>
      </w:pPr>
    </w:p>
    <w:p w14:paraId="798583B0" w14:textId="77777777" w:rsidR="004C0ADC" w:rsidRPr="007675AD" w:rsidRDefault="004C0ADC" w:rsidP="004C0ADC">
      <w:pPr>
        <w:spacing w:after="0" w:line="240" w:lineRule="auto"/>
        <w:jc w:val="both"/>
        <w:rPr>
          <w:rFonts w:cstheme="minorHAnsi"/>
          <w:u w:val="single"/>
          <w:lang w:val="en-US"/>
        </w:rPr>
      </w:pPr>
    </w:p>
    <w:p w14:paraId="1219FC17" w14:textId="77777777" w:rsidR="004C0ADC" w:rsidRDefault="004C0ADC" w:rsidP="004C0ADC">
      <w:pPr>
        <w:pStyle w:val="ListParagraph"/>
        <w:numPr>
          <w:ilvl w:val="0"/>
          <w:numId w:val="4"/>
        </w:numPr>
        <w:spacing w:after="0" w:line="240" w:lineRule="auto"/>
        <w:jc w:val="both"/>
        <w:rPr>
          <w:rFonts w:cstheme="minorHAnsi"/>
          <w:b/>
          <w:lang w:val="en-US"/>
        </w:rPr>
      </w:pPr>
      <w:r w:rsidRPr="00565A83">
        <w:rPr>
          <w:rFonts w:cstheme="minorHAnsi"/>
          <w:b/>
          <w:lang w:val="en-US"/>
        </w:rPr>
        <w:t>“Green”</w:t>
      </w:r>
      <w:r>
        <w:rPr>
          <w:rFonts w:cstheme="minorHAnsi"/>
          <w:b/>
          <w:lang w:val="en-US"/>
        </w:rPr>
        <w:t>, “non-green”</w:t>
      </w:r>
      <w:r w:rsidRPr="00565A83">
        <w:rPr>
          <w:rFonts w:cstheme="minorHAnsi"/>
          <w:b/>
          <w:lang w:val="en-US"/>
        </w:rPr>
        <w:t xml:space="preserve"> and/or “brown” taxonomy/classification for financial assets</w:t>
      </w:r>
    </w:p>
    <w:p w14:paraId="09E8A94B" w14:textId="77777777" w:rsidR="004C0ADC" w:rsidRPr="00364AF9" w:rsidRDefault="004C0ADC" w:rsidP="004C0ADC">
      <w:pPr>
        <w:pStyle w:val="ListParagraph"/>
        <w:numPr>
          <w:ilvl w:val="0"/>
          <w:numId w:val="9"/>
        </w:numPr>
        <w:spacing w:after="0" w:line="240" w:lineRule="auto"/>
        <w:jc w:val="both"/>
        <w:rPr>
          <w:rFonts w:cstheme="minorHAnsi"/>
          <w:lang w:val="en-US"/>
        </w:rPr>
      </w:pPr>
      <w:r w:rsidRPr="00364AF9">
        <w:rPr>
          <w:rFonts w:cstheme="minorHAnsi"/>
          <w:lang w:val="en-US"/>
        </w:rPr>
        <w:t>Are you using/planning to use any existing national or international taxonomy?</w:t>
      </w:r>
    </w:p>
    <w:p w14:paraId="3DB358CB" w14:textId="77777777" w:rsidR="004C0ADC" w:rsidRPr="003C033A" w:rsidRDefault="004C0ADC" w:rsidP="004C0ADC">
      <w:pPr>
        <w:pStyle w:val="ListParagraph"/>
        <w:numPr>
          <w:ilvl w:val="1"/>
          <w:numId w:val="1"/>
        </w:numPr>
        <w:spacing w:after="0" w:line="240" w:lineRule="auto"/>
        <w:jc w:val="both"/>
        <w:rPr>
          <w:rFonts w:cstheme="minorHAnsi"/>
          <w:lang w:val="en-US"/>
        </w:rPr>
      </w:pPr>
      <w:r w:rsidRPr="003C033A">
        <w:rPr>
          <w:rFonts w:cstheme="minorHAnsi"/>
          <w:lang w:val="en-US"/>
        </w:rPr>
        <w:t xml:space="preserve">Do you have an internal </w:t>
      </w:r>
      <w:r>
        <w:rPr>
          <w:rFonts w:cstheme="minorHAnsi"/>
          <w:lang w:val="en-US"/>
        </w:rPr>
        <w:t>taxonomy/</w:t>
      </w:r>
      <w:r w:rsidRPr="003C033A">
        <w:rPr>
          <w:rFonts w:cstheme="minorHAnsi"/>
          <w:lang w:val="en-US"/>
        </w:rPr>
        <w:t>classification for determining the “greenness” and/or “brownness” of financial assets (loans and/or bonds</w:t>
      </w:r>
      <w:r>
        <w:rPr>
          <w:rFonts w:cstheme="minorHAnsi"/>
          <w:lang w:val="en-US"/>
        </w:rPr>
        <w:t xml:space="preserve"> and/or equities</w:t>
      </w:r>
      <w:r w:rsidRPr="003C033A">
        <w:rPr>
          <w:rFonts w:cstheme="minorHAnsi"/>
          <w:lang w:val="en-US"/>
        </w:rPr>
        <w:t xml:space="preserve">)? </w:t>
      </w:r>
    </w:p>
    <w:p w14:paraId="24624694" w14:textId="77777777" w:rsidR="004C0ADC" w:rsidRPr="007675AD" w:rsidRDefault="004C0ADC" w:rsidP="004C0ADC">
      <w:pPr>
        <w:pStyle w:val="ListParagraph"/>
        <w:numPr>
          <w:ilvl w:val="1"/>
          <w:numId w:val="1"/>
        </w:numPr>
        <w:spacing w:after="0" w:line="240" w:lineRule="auto"/>
        <w:jc w:val="both"/>
        <w:rPr>
          <w:rFonts w:cstheme="minorHAnsi"/>
          <w:lang w:val="en-US"/>
        </w:rPr>
      </w:pPr>
      <w:r w:rsidRPr="007675AD">
        <w:rPr>
          <w:rFonts w:cstheme="minorHAnsi"/>
          <w:lang w:val="en-US"/>
        </w:rPr>
        <w:t>If not:</w:t>
      </w:r>
    </w:p>
    <w:p w14:paraId="693A65A5" w14:textId="77777777" w:rsidR="004C0ADC" w:rsidRPr="007675AD" w:rsidRDefault="004C0ADC" w:rsidP="004C0ADC">
      <w:pPr>
        <w:pStyle w:val="ListParagraph"/>
        <w:numPr>
          <w:ilvl w:val="2"/>
          <w:numId w:val="1"/>
        </w:numPr>
        <w:spacing w:after="0" w:line="240" w:lineRule="auto"/>
        <w:jc w:val="both"/>
        <w:rPr>
          <w:rFonts w:cstheme="minorHAnsi"/>
          <w:lang w:val="en-US"/>
        </w:rPr>
      </w:pPr>
      <w:r>
        <w:rPr>
          <w:rFonts w:cstheme="minorHAnsi"/>
          <w:lang w:val="en-US"/>
        </w:rPr>
        <w:t>Please</w:t>
      </w:r>
      <w:r w:rsidRPr="007675AD">
        <w:rPr>
          <w:rFonts w:cstheme="minorHAnsi"/>
          <w:lang w:val="en-US"/>
        </w:rPr>
        <w:t xml:space="preserve"> explain why you did not consider it so far (</w:t>
      </w:r>
      <w:r>
        <w:rPr>
          <w:rFonts w:cstheme="minorHAnsi"/>
          <w:lang w:val="en-US"/>
        </w:rPr>
        <w:t xml:space="preserve">e.g. </w:t>
      </w:r>
      <w:r w:rsidRPr="007675AD">
        <w:rPr>
          <w:rFonts w:cstheme="minorHAnsi"/>
          <w:lang w:val="en-US"/>
        </w:rPr>
        <w:t>not relevant to your activity</w:t>
      </w:r>
      <w:r>
        <w:rPr>
          <w:rFonts w:cstheme="minorHAnsi"/>
          <w:lang w:val="en-US"/>
        </w:rPr>
        <w:t>/your clients´ activities</w:t>
      </w:r>
      <w:r w:rsidRPr="007675AD">
        <w:rPr>
          <w:rFonts w:cstheme="minorHAnsi"/>
          <w:lang w:val="en-US"/>
        </w:rPr>
        <w:t>, waiting for regulatory guidance, lack of resources</w:t>
      </w:r>
      <w:r>
        <w:rPr>
          <w:rFonts w:cstheme="minorHAnsi"/>
          <w:lang w:val="en-US"/>
        </w:rPr>
        <w:t xml:space="preserve"> (including IT-systems)</w:t>
      </w:r>
      <w:r w:rsidRPr="007675AD">
        <w:rPr>
          <w:rFonts w:cstheme="minorHAnsi"/>
          <w:lang w:val="en-US"/>
        </w:rPr>
        <w:t>, data and</w:t>
      </w:r>
      <w:r>
        <w:rPr>
          <w:rFonts w:cstheme="minorHAnsi"/>
          <w:lang w:val="en-US"/>
        </w:rPr>
        <w:t>/or</w:t>
      </w:r>
      <w:r w:rsidRPr="007675AD">
        <w:rPr>
          <w:rFonts w:cstheme="minorHAnsi"/>
          <w:lang w:val="en-US"/>
        </w:rPr>
        <w:t xml:space="preserve"> methodological challenges</w:t>
      </w:r>
      <w:r>
        <w:rPr>
          <w:rFonts w:cstheme="minorHAnsi"/>
          <w:lang w:val="en-US"/>
        </w:rPr>
        <w:t>, etc.</w:t>
      </w:r>
      <w:r w:rsidRPr="007675AD">
        <w:rPr>
          <w:rFonts w:cstheme="minorHAnsi"/>
          <w:lang w:val="en-US"/>
        </w:rPr>
        <w:t>)</w:t>
      </w:r>
      <w:r>
        <w:rPr>
          <w:rFonts w:cstheme="minorHAnsi"/>
          <w:lang w:val="en-US"/>
        </w:rPr>
        <w:t>.</w:t>
      </w:r>
    </w:p>
    <w:p w14:paraId="005A4888" w14:textId="77777777" w:rsidR="004C0ADC" w:rsidRDefault="004C0ADC" w:rsidP="004C0ADC">
      <w:pPr>
        <w:pStyle w:val="ListParagraph"/>
        <w:numPr>
          <w:ilvl w:val="2"/>
          <w:numId w:val="1"/>
        </w:numPr>
        <w:spacing w:after="0" w:line="240" w:lineRule="auto"/>
        <w:jc w:val="both"/>
        <w:rPr>
          <w:rFonts w:cstheme="minorHAnsi"/>
          <w:lang w:val="en-US"/>
        </w:rPr>
      </w:pPr>
      <w:r w:rsidRPr="007675AD">
        <w:rPr>
          <w:rFonts w:cstheme="minorHAnsi"/>
          <w:lang w:val="en-US"/>
        </w:rPr>
        <w:t xml:space="preserve">Do you consider developing such a classification and what kind of challenges do you foresee? </w:t>
      </w:r>
    </w:p>
    <w:p w14:paraId="229D37DD" w14:textId="77777777" w:rsidR="004C0ADC" w:rsidRPr="007675AD" w:rsidRDefault="004C0ADC" w:rsidP="004C0ADC">
      <w:pPr>
        <w:pStyle w:val="ListParagraph"/>
        <w:numPr>
          <w:ilvl w:val="2"/>
          <w:numId w:val="1"/>
        </w:numPr>
        <w:spacing w:after="0" w:line="240" w:lineRule="auto"/>
        <w:jc w:val="both"/>
        <w:rPr>
          <w:rFonts w:cstheme="minorHAnsi"/>
          <w:lang w:val="en-US"/>
        </w:rPr>
      </w:pPr>
      <w:r>
        <w:rPr>
          <w:rFonts w:cstheme="minorHAnsi"/>
          <w:lang w:val="en-US"/>
        </w:rPr>
        <w:t>Do you use another concept and/or set of definitions linked to determining the level of environmental risk and climate risk of a financial asset? Please describe.</w:t>
      </w:r>
    </w:p>
    <w:p w14:paraId="0474E472" w14:textId="77777777" w:rsidR="004C0ADC" w:rsidRPr="007675AD" w:rsidRDefault="004C0ADC" w:rsidP="004C0ADC">
      <w:pPr>
        <w:pStyle w:val="ListParagraph"/>
        <w:numPr>
          <w:ilvl w:val="1"/>
          <w:numId w:val="1"/>
        </w:numPr>
        <w:spacing w:after="0" w:line="240" w:lineRule="auto"/>
        <w:jc w:val="both"/>
        <w:rPr>
          <w:rFonts w:cstheme="minorHAnsi"/>
          <w:lang w:val="en-US"/>
        </w:rPr>
      </w:pPr>
      <w:r w:rsidRPr="007675AD">
        <w:rPr>
          <w:rFonts w:cstheme="minorHAnsi"/>
          <w:lang w:val="en-US"/>
        </w:rPr>
        <w:t xml:space="preserve">If </w:t>
      </w:r>
      <w:r>
        <w:rPr>
          <w:rFonts w:cstheme="minorHAnsi"/>
          <w:lang w:val="en-US"/>
        </w:rPr>
        <w:t>you have an internal taxonomy/ classification</w:t>
      </w:r>
      <w:r w:rsidRPr="007675AD">
        <w:rPr>
          <w:rFonts w:cstheme="minorHAnsi"/>
          <w:lang w:val="en-US"/>
        </w:rPr>
        <w:t xml:space="preserve">: </w:t>
      </w:r>
    </w:p>
    <w:p w14:paraId="136C8C09" w14:textId="77777777" w:rsidR="004C0ADC" w:rsidRPr="001A2812" w:rsidRDefault="004C0ADC" w:rsidP="004C0ADC">
      <w:pPr>
        <w:pStyle w:val="ListParagraph"/>
        <w:numPr>
          <w:ilvl w:val="2"/>
          <w:numId w:val="1"/>
        </w:numPr>
        <w:spacing w:after="0" w:line="240" w:lineRule="auto"/>
        <w:jc w:val="both"/>
        <w:rPr>
          <w:rFonts w:cstheme="minorHAnsi"/>
          <w:lang w:val="en-US"/>
        </w:rPr>
      </w:pPr>
      <w:r w:rsidRPr="001A2812">
        <w:rPr>
          <w:rFonts w:cstheme="minorHAnsi"/>
          <w:lang w:val="en-US"/>
        </w:rPr>
        <w:t xml:space="preserve">For how long have you </w:t>
      </w:r>
      <w:r>
        <w:rPr>
          <w:rFonts w:cstheme="minorHAnsi"/>
          <w:lang w:val="en-US"/>
        </w:rPr>
        <w:t>used your</w:t>
      </w:r>
      <w:r w:rsidRPr="001A2812">
        <w:rPr>
          <w:rFonts w:cstheme="minorHAnsi"/>
          <w:lang w:val="en-US"/>
        </w:rPr>
        <w:t xml:space="preserve"> classification?</w:t>
      </w:r>
    </w:p>
    <w:p w14:paraId="4644E599" w14:textId="77777777" w:rsidR="004C0ADC" w:rsidRDefault="004C0ADC" w:rsidP="004C0ADC">
      <w:pPr>
        <w:pStyle w:val="ListParagraph"/>
        <w:numPr>
          <w:ilvl w:val="2"/>
          <w:numId w:val="1"/>
        </w:numPr>
        <w:spacing w:after="0" w:line="240" w:lineRule="auto"/>
        <w:jc w:val="both"/>
        <w:rPr>
          <w:rFonts w:cstheme="minorHAnsi"/>
          <w:lang w:val="en-US"/>
        </w:rPr>
      </w:pPr>
      <w:r w:rsidRPr="001A2812">
        <w:rPr>
          <w:rFonts w:cstheme="minorHAnsi"/>
          <w:lang w:val="en-US"/>
        </w:rPr>
        <w:t xml:space="preserve">Which earlier methods (if any) have been used prior to the method in current use? </w:t>
      </w:r>
      <w:r>
        <w:rPr>
          <w:rFonts w:cstheme="minorHAnsi"/>
          <w:lang w:val="en-US"/>
        </w:rPr>
        <w:t>What led up to your use of the current method?</w:t>
      </w:r>
    </w:p>
    <w:p w14:paraId="5C28FE7D" w14:textId="77777777" w:rsidR="004C0ADC" w:rsidRDefault="004C0ADC" w:rsidP="004C0ADC">
      <w:pPr>
        <w:pStyle w:val="ListParagraph"/>
        <w:numPr>
          <w:ilvl w:val="2"/>
          <w:numId w:val="1"/>
        </w:numPr>
        <w:spacing w:after="0" w:line="240" w:lineRule="auto"/>
        <w:jc w:val="both"/>
        <w:rPr>
          <w:rFonts w:cstheme="minorHAnsi"/>
          <w:lang w:val="en-US"/>
        </w:rPr>
      </w:pPr>
      <w:r w:rsidRPr="001A2812">
        <w:rPr>
          <w:rFonts w:cstheme="minorHAnsi"/>
          <w:lang w:val="en-US"/>
        </w:rPr>
        <w:lastRenderedPageBreak/>
        <w:t>To which assets (e.g. loans, bonds, equities</w:t>
      </w:r>
      <w:r>
        <w:rPr>
          <w:rFonts w:cstheme="minorHAnsi"/>
          <w:lang w:val="en-US"/>
        </w:rPr>
        <w:t>, etc.</w:t>
      </w:r>
      <w:r w:rsidRPr="001A2812">
        <w:rPr>
          <w:rFonts w:cstheme="minorHAnsi"/>
          <w:lang w:val="en-US"/>
        </w:rPr>
        <w:t>) do you apply the classification?</w:t>
      </w:r>
    </w:p>
    <w:p w14:paraId="2BB7EE6F" w14:textId="77777777" w:rsidR="004C0ADC" w:rsidRDefault="004C0ADC" w:rsidP="004C0ADC">
      <w:pPr>
        <w:pStyle w:val="ListParagraph"/>
        <w:numPr>
          <w:ilvl w:val="2"/>
          <w:numId w:val="1"/>
        </w:numPr>
        <w:spacing w:after="0" w:line="240" w:lineRule="auto"/>
        <w:jc w:val="both"/>
        <w:rPr>
          <w:rFonts w:cstheme="minorHAnsi"/>
          <w:lang w:val="en-US"/>
        </w:rPr>
      </w:pPr>
      <w:r>
        <w:rPr>
          <w:rFonts w:cstheme="minorHAnsi"/>
          <w:lang w:val="en-US"/>
        </w:rPr>
        <w:t>Are all assets within the applicable asset categories included, or does the classification only apply to certain types of exposures within a category (i.e. certain types of borrowers or activities)?</w:t>
      </w:r>
    </w:p>
    <w:p w14:paraId="4A42D6D0" w14:textId="77777777" w:rsidR="004C0ADC" w:rsidRPr="001A2812" w:rsidRDefault="004C0ADC" w:rsidP="004C0ADC">
      <w:pPr>
        <w:pStyle w:val="ListParagraph"/>
        <w:numPr>
          <w:ilvl w:val="2"/>
          <w:numId w:val="1"/>
        </w:numPr>
        <w:spacing w:after="0" w:line="240" w:lineRule="auto"/>
        <w:jc w:val="both"/>
        <w:rPr>
          <w:rFonts w:cstheme="minorHAnsi"/>
          <w:lang w:val="en-US"/>
        </w:rPr>
      </w:pPr>
      <w:r>
        <w:rPr>
          <w:rFonts w:cstheme="minorHAnsi"/>
          <w:lang w:val="en-US"/>
        </w:rPr>
        <w:t>At what level does the classification apply (e.g. by industry, asset class, type of borrower, type of activity)?</w:t>
      </w:r>
    </w:p>
    <w:p w14:paraId="0137D623" w14:textId="77777777" w:rsidR="004C0ADC" w:rsidRDefault="004C0ADC" w:rsidP="004C0ADC">
      <w:pPr>
        <w:pStyle w:val="ListParagraph"/>
        <w:numPr>
          <w:ilvl w:val="2"/>
          <w:numId w:val="1"/>
        </w:numPr>
        <w:spacing w:after="0" w:line="240" w:lineRule="auto"/>
        <w:jc w:val="both"/>
        <w:rPr>
          <w:rFonts w:cstheme="minorHAnsi"/>
          <w:lang w:val="en-US"/>
        </w:rPr>
      </w:pPr>
      <w:r w:rsidRPr="001A2812">
        <w:rPr>
          <w:rFonts w:cstheme="minorHAnsi"/>
          <w:lang w:val="en-US"/>
        </w:rPr>
        <w:t>H</w:t>
      </w:r>
      <w:r>
        <w:rPr>
          <w:rFonts w:cstheme="minorHAnsi"/>
          <w:lang w:val="en-US"/>
        </w:rPr>
        <w:t>ow do you classify the assets</w:t>
      </w:r>
      <w:r w:rsidRPr="001A2812">
        <w:rPr>
          <w:rFonts w:cstheme="minorHAnsi"/>
          <w:lang w:val="en-US"/>
        </w:rPr>
        <w:t xml:space="preserve"> (e.g. corporate ESG ratings, </w:t>
      </w:r>
      <w:r>
        <w:rPr>
          <w:rFonts w:cstheme="minorHAnsi"/>
          <w:lang w:val="en-US"/>
        </w:rPr>
        <w:t>“</w:t>
      </w:r>
      <w:r w:rsidRPr="001A2812">
        <w:rPr>
          <w:rFonts w:cstheme="minorHAnsi"/>
          <w:lang w:val="en-US"/>
        </w:rPr>
        <w:t>use of proceeds</w:t>
      </w:r>
      <w:r>
        <w:rPr>
          <w:rFonts w:cstheme="minorHAnsi"/>
          <w:lang w:val="en-US"/>
        </w:rPr>
        <w:t>”</w:t>
      </w:r>
      <w:r w:rsidRPr="001A2812">
        <w:rPr>
          <w:rFonts w:cstheme="minorHAnsi"/>
          <w:lang w:val="en-US"/>
        </w:rPr>
        <w:t>, according to established standards</w:t>
      </w:r>
      <w:r>
        <w:rPr>
          <w:rFonts w:cstheme="minorHAnsi"/>
          <w:lang w:val="en-US"/>
        </w:rPr>
        <w:t xml:space="preserve"> - if so: which standards)?</w:t>
      </w:r>
    </w:p>
    <w:p w14:paraId="561EB7C2" w14:textId="77777777" w:rsidR="004C0ADC" w:rsidRDefault="004C0ADC" w:rsidP="004C0ADC">
      <w:pPr>
        <w:pStyle w:val="ListParagraph"/>
        <w:numPr>
          <w:ilvl w:val="2"/>
          <w:numId w:val="1"/>
        </w:numPr>
        <w:spacing w:after="0" w:line="240" w:lineRule="auto"/>
        <w:jc w:val="both"/>
        <w:rPr>
          <w:rFonts w:cstheme="minorHAnsi"/>
          <w:lang w:val="en-US"/>
        </w:rPr>
      </w:pPr>
      <w:r w:rsidRPr="001A2812">
        <w:rPr>
          <w:rFonts w:cstheme="minorHAnsi"/>
          <w:lang w:val="en-US"/>
        </w:rPr>
        <w:t xml:space="preserve">What are your experiences with using </w:t>
      </w:r>
      <w:r>
        <w:rPr>
          <w:rFonts w:cstheme="minorHAnsi"/>
          <w:lang w:val="en-US"/>
        </w:rPr>
        <w:t xml:space="preserve">the </w:t>
      </w:r>
      <w:r w:rsidRPr="001A2812">
        <w:rPr>
          <w:rFonts w:cstheme="minorHAnsi"/>
          <w:lang w:val="en-US"/>
        </w:rPr>
        <w:t>classification?</w:t>
      </w:r>
      <w:r>
        <w:rPr>
          <w:rFonts w:cstheme="minorHAnsi"/>
          <w:lang w:val="en-US"/>
        </w:rPr>
        <w:t xml:space="preserve"> Please describe challenges as well as areas identified for improvement (if any).</w:t>
      </w:r>
    </w:p>
    <w:p w14:paraId="737C6C69" w14:textId="77777777" w:rsidR="004C0ADC" w:rsidRDefault="004C0ADC" w:rsidP="004C0ADC">
      <w:pPr>
        <w:pStyle w:val="ListParagraph"/>
        <w:numPr>
          <w:ilvl w:val="1"/>
          <w:numId w:val="1"/>
        </w:numPr>
        <w:spacing w:after="0" w:line="240" w:lineRule="auto"/>
        <w:jc w:val="both"/>
        <w:rPr>
          <w:rFonts w:cstheme="minorHAnsi"/>
          <w:lang w:val="en-US"/>
        </w:rPr>
      </w:pPr>
      <w:r>
        <w:rPr>
          <w:rFonts w:cstheme="minorHAnsi"/>
          <w:lang w:val="en-US"/>
        </w:rPr>
        <w:t>Loans</w:t>
      </w:r>
    </w:p>
    <w:p w14:paraId="0757E2C5" w14:textId="77777777" w:rsidR="004C0ADC" w:rsidRDefault="004C0ADC" w:rsidP="004C0ADC">
      <w:pPr>
        <w:pStyle w:val="ListParagraph"/>
        <w:numPr>
          <w:ilvl w:val="0"/>
          <w:numId w:val="8"/>
        </w:numPr>
        <w:spacing w:after="0" w:line="240" w:lineRule="auto"/>
        <w:jc w:val="both"/>
        <w:rPr>
          <w:rFonts w:cstheme="minorHAnsi"/>
          <w:lang w:val="en-US"/>
        </w:rPr>
      </w:pPr>
      <w:r>
        <w:rPr>
          <w:rFonts w:cstheme="minorHAnsi"/>
          <w:lang w:val="en-US"/>
        </w:rPr>
        <w:t>Have you issued “green” loan products? If so, please describe their characteristics and how their performance is monitored. Have you been able to identify a difference in the inherent credit risk level of these products compared to the credit risk of comparable, “non-green” loan products? If so, have you been able to refer such a difference to the “greenness” of the loans?</w:t>
      </w:r>
    </w:p>
    <w:p w14:paraId="51A36553" w14:textId="77777777" w:rsidR="004C0ADC" w:rsidRDefault="004C0ADC" w:rsidP="004C0ADC">
      <w:pPr>
        <w:pStyle w:val="ListParagraph"/>
        <w:spacing w:after="0" w:line="240" w:lineRule="auto"/>
        <w:ind w:left="2160"/>
        <w:jc w:val="both"/>
        <w:rPr>
          <w:rFonts w:cstheme="minorHAnsi"/>
          <w:lang w:val="en-US"/>
        </w:rPr>
      </w:pPr>
    </w:p>
    <w:p w14:paraId="0472FF1E" w14:textId="77777777" w:rsidR="004C0ADC" w:rsidRPr="007675AD" w:rsidRDefault="004C0ADC" w:rsidP="004C0ADC">
      <w:pPr>
        <w:pStyle w:val="ListParagraph"/>
        <w:numPr>
          <w:ilvl w:val="1"/>
          <w:numId w:val="1"/>
        </w:numPr>
        <w:spacing w:after="0" w:line="240" w:lineRule="auto"/>
        <w:jc w:val="both"/>
        <w:rPr>
          <w:rFonts w:cstheme="minorHAnsi"/>
          <w:lang w:val="en-US"/>
        </w:rPr>
      </w:pPr>
      <w:r>
        <w:rPr>
          <w:rFonts w:cstheme="minorHAnsi"/>
          <w:lang w:val="en-US"/>
        </w:rPr>
        <w:t>Bonds</w:t>
      </w:r>
    </w:p>
    <w:p w14:paraId="4AB1CCD5" w14:textId="77777777" w:rsidR="004C0ADC" w:rsidRPr="007675AD" w:rsidRDefault="004C0ADC" w:rsidP="004C0ADC">
      <w:pPr>
        <w:pStyle w:val="ListParagraph"/>
        <w:numPr>
          <w:ilvl w:val="2"/>
          <w:numId w:val="1"/>
        </w:numPr>
        <w:spacing w:after="0" w:line="240" w:lineRule="auto"/>
        <w:jc w:val="both"/>
        <w:rPr>
          <w:rFonts w:cstheme="minorHAnsi"/>
          <w:lang w:val="en-US"/>
        </w:rPr>
      </w:pPr>
      <w:r w:rsidRPr="007675AD">
        <w:rPr>
          <w:rFonts w:cstheme="minorHAnsi"/>
          <w:lang w:val="en-US"/>
        </w:rPr>
        <w:t>Do you have green bonds in your portfolio? How do you identify the “greenness” of these bonds (e.g. which standards do you use)?</w:t>
      </w:r>
    </w:p>
    <w:p w14:paraId="220BE44B" w14:textId="77777777" w:rsidR="004C0ADC" w:rsidRPr="007675AD" w:rsidRDefault="004C0ADC" w:rsidP="004C0ADC">
      <w:pPr>
        <w:pStyle w:val="ListParagraph"/>
        <w:numPr>
          <w:ilvl w:val="2"/>
          <w:numId w:val="1"/>
        </w:numPr>
        <w:spacing w:after="0" w:line="240" w:lineRule="auto"/>
        <w:jc w:val="both"/>
        <w:rPr>
          <w:rFonts w:cstheme="minorHAnsi"/>
          <w:lang w:val="en-US"/>
        </w:rPr>
      </w:pPr>
      <w:r w:rsidRPr="007675AD">
        <w:rPr>
          <w:rFonts w:cstheme="minorHAnsi"/>
          <w:lang w:val="en-US"/>
        </w:rPr>
        <w:t xml:space="preserve">Have you issued green bonds? According to which standards? How </w:t>
      </w:r>
      <w:r>
        <w:rPr>
          <w:rFonts w:cstheme="minorHAnsi"/>
          <w:lang w:val="en-US"/>
        </w:rPr>
        <w:t>is</w:t>
      </w:r>
      <w:r w:rsidRPr="007675AD">
        <w:rPr>
          <w:rFonts w:cstheme="minorHAnsi"/>
          <w:lang w:val="en-US"/>
        </w:rPr>
        <w:t xml:space="preserve"> “use of proceeds” monitored?</w:t>
      </w:r>
    </w:p>
    <w:p w14:paraId="3D41CDB7" w14:textId="77777777" w:rsidR="004C0ADC" w:rsidRPr="007675AD" w:rsidRDefault="004C0ADC" w:rsidP="004C0ADC">
      <w:pPr>
        <w:spacing w:after="0" w:line="240" w:lineRule="auto"/>
        <w:jc w:val="both"/>
        <w:rPr>
          <w:rFonts w:cstheme="minorHAnsi"/>
          <w:lang w:val="en-US"/>
        </w:rPr>
      </w:pPr>
    </w:p>
    <w:p w14:paraId="207DAF5D" w14:textId="77777777" w:rsidR="004C0ADC" w:rsidRPr="00565A83" w:rsidRDefault="004C0ADC" w:rsidP="004C0ADC">
      <w:pPr>
        <w:pStyle w:val="ListParagraph"/>
        <w:numPr>
          <w:ilvl w:val="0"/>
          <w:numId w:val="4"/>
        </w:numPr>
        <w:spacing w:after="0" w:line="240" w:lineRule="auto"/>
        <w:jc w:val="both"/>
        <w:rPr>
          <w:rFonts w:cstheme="minorHAnsi"/>
          <w:b/>
          <w:lang w:val="en-US"/>
        </w:rPr>
      </w:pPr>
      <w:r w:rsidRPr="00565A83">
        <w:rPr>
          <w:rFonts w:cstheme="minorHAnsi"/>
          <w:b/>
          <w:lang w:val="en-US"/>
        </w:rPr>
        <w:t>Specific risk profiles of “green</w:t>
      </w:r>
      <w:r>
        <w:rPr>
          <w:rFonts w:cstheme="minorHAnsi"/>
          <w:b/>
          <w:lang w:val="en-US"/>
        </w:rPr>
        <w:t>ness</w:t>
      </w:r>
      <w:r w:rsidRPr="00565A83">
        <w:rPr>
          <w:rFonts w:cstheme="minorHAnsi"/>
          <w:b/>
          <w:lang w:val="en-US"/>
        </w:rPr>
        <w:t>” and “brown</w:t>
      </w:r>
      <w:r>
        <w:rPr>
          <w:rFonts w:cstheme="minorHAnsi"/>
          <w:b/>
          <w:lang w:val="en-US"/>
        </w:rPr>
        <w:t>ness</w:t>
      </w:r>
      <w:r w:rsidRPr="00565A83">
        <w:rPr>
          <w:rFonts w:cstheme="minorHAnsi"/>
          <w:b/>
          <w:lang w:val="en-US"/>
        </w:rPr>
        <w:t xml:space="preserve">” </w:t>
      </w:r>
    </w:p>
    <w:p w14:paraId="10BD3A03" w14:textId="77777777" w:rsidR="004C0ADC" w:rsidRDefault="004C0ADC" w:rsidP="004C0ADC">
      <w:pPr>
        <w:pStyle w:val="ListParagraph"/>
        <w:numPr>
          <w:ilvl w:val="1"/>
          <w:numId w:val="2"/>
        </w:numPr>
        <w:spacing w:after="0" w:line="240" w:lineRule="auto"/>
        <w:jc w:val="both"/>
        <w:rPr>
          <w:rFonts w:cstheme="minorHAnsi"/>
          <w:lang w:val="en-US"/>
        </w:rPr>
      </w:pPr>
      <w:r w:rsidRPr="007675AD">
        <w:rPr>
          <w:rFonts w:cstheme="minorHAnsi"/>
          <w:lang w:val="en-US"/>
        </w:rPr>
        <w:t>Do you track whether “green” or “brown” assets have specific risk profiles (</w:t>
      </w:r>
      <w:proofErr w:type="spellStart"/>
      <w:r w:rsidRPr="007675AD">
        <w:rPr>
          <w:rFonts w:cstheme="minorHAnsi"/>
          <w:lang w:val="en-US"/>
        </w:rPr>
        <w:t>i</w:t>
      </w:r>
      <w:proofErr w:type="spellEnd"/>
      <w:r w:rsidRPr="007675AD">
        <w:rPr>
          <w:rFonts w:cstheme="minorHAnsi"/>
          <w:lang w:val="en-US"/>
        </w:rPr>
        <w:t xml:space="preserve">. e. </w:t>
      </w:r>
      <w:r>
        <w:rPr>
          <w:rFonts w:cstheme="minorHAnsi"/>
          <w:lang w:val="en-US"/>
        </w:rPr>
        <w:t>increased</w:t>
      </w:r>
      <w:r w:rsidRPr="007675AD">
        <w:rPr>
          <w:rFonts w:cstheme="minorHAnsi"/>
          <w:lang w:val="en-US"/>
        </w:rPr>
        <w:t xml:space="preserve"> or </w:t>
      </w:r>
      <w:r>
        <w:rPr>
          <w:rFonts w:cstheme="minorHAnsi"/>
          <w:lang w:val="en-US"/>
        </w:rPr>
        <w:t>decreas</w:t>
      </w:r>
      <w:r w:rsidRPr="007675AD">
        <w:rPr>
          <w:rFonts w:cstheme="minorHAnsi"/>
          <w:lang w:val="en-US"/>
        </w:rPr>
        <w:t>ed risk) compared to assets</w:t>
      </w:r>
      <w:r>
        <w:rPr>
          <w:rFonts w:cstheme="minorHAnsi" w:hint="eastAsia"/>
          <w:lang w:val="en-US" w:eastAsia="ja-JP"/>
        </w:rPr>
        <w:t xml:space="preserve"> </w:t>
      </w:r>
      <w:r>
        <w:rPr>
          <w:rFonts w:cstheme="minorHAnsi"/>
          <w:lang w:val="en-US" w:eastAsia="ja-JP"/>
        </w:rPr>
        <w:t xml:space="preserve">with less distinctive “green” or “brown” characteristics </w:t>
      </w:r>
      <w:r>
        <w:rPr>
          <w:rFonts w:cstheme="minorHAnsi" w:hint="eastAsia"/>
          <w:lang w:val="en-US" w:eastAsia="ja-JP"/>
        </w:rPr>
        <w:t xml:space="preserve">or track </w:t>
      </w:r>
      <w:r>
        <w:rPr>
          <w:rFonts w:cstheme="minorHAnsi"/>
          <w:lang w:val="en-US" w:eastAsia="ja-JP"/>
        </w:rPr>
        <w:t>any possible risk profile relationship between environmental/climate-related risks and financial risks in a more granular way</w:t>
      </w:r>
      <w:r w:rsidRPr="007675AD">
        <w:rPr>
          <w:rFonts w:cstheme="minorHAnsi"/>
          <w:lang w:val="en-US"/>
        </w:rPr>
        <w:t xml:space="preserve">? </w:t>
      </w:r>
    </w:p>
    <w:p w14:paraId="4667338C" w14:textId="77777777" w:rsidR="004C0ADC" w:rsidRDefault="004C0ADC" w:rsidP="004C0ADC">
      <w:pPr>
        <w:pStyle w:val="ListParagraph"/>
        <w:numPr>
          <w:ilvl w:val="1"/>
          <w:numId w:val="2"/>
        </w:numPr>
        <w:spacing w:after="0" w:line="240" w:lineRule="auto"/>
        <w:jc w:val="both"/>
        <w:rPr>
          <w:rFonts w:cstheme="minorHAnsi"/>
          <w:lang w:val="en-US"/>
        </w:rPr>
      </w:pPr>
      <w:r>
        <w:rPr>
          <w:rFonts w:cstheme="minorHAnsi"/>
          <w:lang w:val="en-US"/>
        </w:rPr>
        <w:t xml:space="preserve">If not: Please explain why you did not consider it so far </w:t>
      </w:r>
      <w:r w:rsidRPr="007675AD">
        <w:rPr>
          <w:rFonts w:cstheme="minorHAnsi"/>
          <w:lang w:val="en-US"/>
        </w:rPr>
        <w:t>(</w:t>
      </w:r>
      <w:r>
        <w:rPr>
          <w:rFonts w:cstheme="minorHAnsi"/>
          <w:lang w:val="en-US"/>
        </w:rPr>
        <w:t xml:space="preserve">e.g. </w:t>
      </w:r>
      <w:r w:rsidRPr="007675AD">
        <w:rPr>
          <w:rFonts w:cstheme="minorHAnsi"/>
          <w:lang w:val="en-US"/>
        </w:rPr>
        <w:t>not relevant to your activity</w:t>
      </w:r>
      <w:r>
        <w:rPr>
          <w:rFonts w:cstheme="minorHAnsi"/>
          <w:lang w:val="en-US"/>
        </w:rPr>
        <w:t>/your clients´ activities</w:t>
      </w:r>
      <w:r w:rsidRPr="007675AD">
        <w:rPr>
          <w:rFonts w:cstheme="minorHAnsi"/>
          <w:lang w:val="en-US"/>
        </w:rPr>
        <w:t>, waiting for regulatory guidance, lack of resources</w:t>
      </w:r>
      <w:r>
        <w:rPr>
          <w:rFonts w:cstheme="minorHAnsi"/>
          <w:lang w:val="en-US"/>
        </w:rPr>
        <w:t xml:space="preserve"> (including IT-systems)</w:t>
      </w:r>
      <w:r w:rsidRPr="007675AD">
        <w:rPr>
          <w:rFonts w:cstheme="minorHAnsi"/>
          <w:lang w:val="en-US"/>
        </w:rPr>
        <w:t>, data and</w:t>
      </w:r>
      <w:r>
        <w:rPr>
          <w:rFonts w:cstheme="minorHAnsi"/>
          <w:lang w:val="en-US"/>
        </w:rPr>
        <w:t>/or</w:t>
      </w:r>
      <w:r w:rsidRPr="007675AD">
        <w:rPr>
          <w:rFonts w:cstheme="minorHAnsi"/>
          <w:lang w:val="en-US"/>
        </w:rPr>
        <w:t xml:space="preserve"> methodological challenges</w:t>
      </w:r>
      <w:r>
        <w:rPr>
          <w:rFonts w:cstheme="minorHAnsi"/>
          <w:lang w:val="en-US"/>
        </w:rPr>
        <w:t>, etc.</w:t>
      </w:r>
      <w:r w:rsidRPr="007675AD">
        <w:rPr>
          <w:rFonts w:cstheme="minorHAnsi"/>
          <w:lang w:val="en-US"/>
        </w:rPr>
        <w:t>)</w:t>
      </w:r>
      <w:r>
        <w:rPr>
          <w:rFonts w:cstheme="minorHAnsi"/>
          <w:lang w:val="en-US"/>
        </w:rPr>
        <w:t>.</w:t>
      </w:r>
    </w:p>
    <w:p w14:paraId="00314D04" w14:textId="77777777" w:rsidR="004C0ADC" w:rsidRDefault="004C0ADC" w:rsidP="004C0ADC">
      <w:pPr>
        <w:pStyle w:val="ListParagraph"/>
        <w:numPr>
          <w:ilvl w:val="1"/>
          <w:numId w:val="2"/>
        </w:numPr>
        <w:spacing w:after="0" w:line="240" w:lineRule="auto"/>
        <w:jc w:val="both"/>
        <w:rPr>
          <w:rFonts w:cstheme="minorHAnsi"/>
          <w:lang w:val="en-US"/>
        </w:rPr>
      </w:pPr>
      <w:r>
        <w:rPr>
          <w:rFonts w:cstheme="minorHAnsi"/>
          <w:lang w:val="en-US"/>
        </w:rPr>
        <w:t>In your opinion, what should be the main characteristics of methodologies for the assessment of the effective riskiness of exposures related to “green” or “brown” assets compared to the riskiness of other exposures?</w:t>
      </w:r>
    </w:p>
    <w:p w14:paraId="7E644D0B" w14:textId="77777777" w:rsidR="004C0ADC" w:rsidRPr="007675AD" w:rsidRDefault="004C0ADC" w:rsidP="004C0ADC">
      <w:pPr>
        <w:pStyle w:val="ListParagraph"/>
        <w:spacing w:after="0" w:line="240" w:lineRule="auto"/>
        <w:ind w:left="1487"/>
        <w:jc w:val="both"/>
        <w:rPr>
          <w:rFonts w:cstheme="minorHAnsi"/>
          <w:lang w:val="en-US"/>
        </w:rPr>
      </w:pPr>
    </w:p>
    <w:p w14:paraId="68ECA0D9" w14:textId="77777777" w:rsidR="004C0ADC" w:rsidRDefault="004C0ADC" w:rsidP="004C0ADC">
      <w:pPr>
        <w:pStyle w:val="ListParagraph"/>
        <w:spacing w:after="0" w:line="240" w:lineRule="auto"/>
        <w:ind w:left="2207"/>
        <w:jc w:val="both"/>
        <w:rPr>
          <w:rFonts w:cstheme="minorHAnsi"/>
          <w:lang w:val="en-US"/>
        </w:rPr>
      </w:pPr>
    </w:p>
    <w:p w14:paraId="58E384D0" w14:textId="77777777" w:rsidR="004C0ADC" w:rsidRDefault="004C0ADC" w:rsidP="004C0ADC">
      <w:pPr>
        <w:pStyle w:val="ListParagraph"/>
        <w:numPr>
          <w:ilvl w:val="1"/>
          <w:numId w:val="2"/>
        </w:numPr>
        <w:spacing w:after="0" w:line="240" w:lineRule="auto"/>
        <w:jc w:val="both"/>
        <w:rPr>
          <w:rFonts w:cstheme="minorHAnsi"/>
          <w:lang w:val="en-US"/>
        </w:rPr>
      </w:pPr>
      <w:r>
        <w:rPr>
          <w:rFonts w:cstheme="minorHAnsi"/>
          <w:lang w:val="en-US"/>
        </w:rPr>
        <w:t>If you are tracking the risk profiles, please answer the following questions:</w:t>
      </w:r>
    </w:p>
    <w:p w14:paraId="2B6B138E" w14:textId="77777777" w:rsidR="004C0ADC" w:rsidRDefault="004C0ADC" w:rsidP="004C0ADC">
      <w:pPr>
        <w:pStyle w:val="ListParagraph"/>
        <w:spacing w:after="0" w:line="240" w:lineRule="auto"/>
        <w:ind w:left="2207"/>
        <w:jc w:val="both"/>
        <w:rPr>
          <w:rFonts w:cstheme="minorHAnsi"/>
          <w:lang w:val="en-US"/>
        </w:rPr>
      </w:pPr>
    </w:p>
    <w:p w14:paraId="45D9E8F4" w14:textId="77777777" w:rsidR="004C0ADC" w:rsidRDefault="004C0ADC" w:rsidP="004C0ADC">
      <w:pPr>
        <w:pStyle w:val="ListParagraph"/>
        <w:numPr>
          <w:ilvl w:val="2"/>
          <w:numId w:val="2"/>
        </w:numPr>
        <w:spacing w:after="0" w:line="240" w:lineRule="auto"/>
        <w:jc w:val="both"/>
        <w:rPr>
          <w:rFonts w:cstheme="minorHAnsi"/>
          <w:lang w:val="en-US"/>
        </w:rPr>
      </w:pPr>
      <w:r w:rsidRPr="00502A2B">
        <w:rPr>
          <w:rFonts w:cstheme="minorHAnsi"/>
          <w:lang w:val="en-US"/>
        </w:rPr>
        <w:t xml:space="preserve">Do you use your own internal taxonomy/classification, as described under section 1 above? </w:t>
      </w:r>
    </w:p>
    <w:p w14:paraId="53CAC596" w14:textId="77777777" w:rsidR="004C0ADC" w:rsidRPr="00502A2B" w:rsidRDefault="004C0ADC" w:rsidP="004C0ADC">
      <w:pPr>
        <w:pStyle w:val="ListParagraph"/>
        <w:numPr>
          <w:ilvl w:val="3"/>
          <w:numId w:val="2"/>
        </w:numPr>
        <w:spacing w:after="0" w:line="240" w:lineRule="auto"/>
        <w:jc w:val="both"/>
        <w:rPr>
          <w:rFonts w:cstheme="minorHAnsi"/>
          <w:lang w:val="en-US"/>
        </w:rPr>
      </w:pPr>
      <w:r w:rsidRPr="00502A2B">
        <w:rPr>
          <w:rFonts w:cstheme="minorHAnsi"/>
          <w:lang w:val="en-US"/>
        </w:rPr>
        <w:t>If no, please describe what taxonomy/classification is used.</w:t>
      </w:r>
    </w:p>
    <w:p w14:paraId="250AE961" w14:textId="77777777" w:rsidR="004C0ADC" w:rsidRDefault="004C0ADC" w:rsidP="004C0ADC">
      <w:pPr>
        <w:pStyle w:val="ListParagraph"/>
        <w:numPr>
          <w:ilvl w:val="2"/>
          <w:numId w:val="2"/>
        </w:numPr>
        <w:spacing w:after="0" w:line="240" w:lineRule="auto"/>
        <w:jc w:val="both"/>
        <w:rPr>
          <w:rFonts w:cstheme="minorHAnsi"/>
          <w:lang w:val="en-US"/>
        </w:rPr>
      </w:pPr>
      <w:r>
        <w:rPr>
          <w:rFonts w:cstheme="minorHAnsi"/>
          <w:lang w:val="en-US"/>
        </w:rPr>
        <w:t>Please describe your methodology for tracking the risk profiles.</w:t>
      </w:r>
    </w:p>
    <w:p w14:paraId="2EA7F892" w14:textId="77777777" w:rsidR="004C0ADC" w:rsidRDefault="004C0ADC" w:rsidP="004C0ADC">
      <w:pPr>
        <w:pStyle w:val="ListParagraph"/>
        <w:numPr>
          <w:ilvl w:val="2"/>
          <w:numId w:val="2"/>
        </w:numPr>
        <w:spacing w:after="0" w:line="240" w:lineRule="auto"/>
        <w:jc w:val="both"/>
        <w:rPr>
          <w:rFonts w:cstheme="minorHAnsi"/>
          <w:lang w:val="en-US"/>
        </w:rPr>
      </w:pPr>
      <w:r>
        <w:rPr>
          <w:rFonts w:cstheme="minorHAnsi"/>
          <w:lang w:val="en-US"/>
        </w:rPr>
        <w:t>For which financial assets is the tracking performed (e.g. loans, bonds and equities)?</w:t>
      </w:r>
    </w:p>
    <w:p w14:paraId="7CF7B3B4" w14:textId="77777777" w:rsidR="004C0ADC" w:rsidRPr="00471D41" w:rsidRDefault="004C0ADC" w:rsidP="004C0ADC">
      <w:pPr>
        <w:pStyle w:val="ListParagraph"/>
        <w:numPr>
          <w:ilvl w:val="2"/>
          <w:numId w:val="2"/>
        </w:numPr>
        <w:jc w:val="both"/>
        <w:rPr>
          <w:rFonts w:cstheme="minorHAnsi"/>
          <w:lang w:val="en-US"/>
        </w:rPr>
      </w:pPr>
      <w:r w:rsidRPr="00471D41">
        <w:rPr>
          <w:rFonts w:cstheme="minorHAnsi"/>
          <w:lang w:val="en-US"/>
        </w:rPr>
        <w:t xml:space="preserve">At what level </w:t>
      </w:r>
      <w:r>
        <w:rPr>
          <w:rFonts w:cstheme="minorHAnsi"/>
          <w:lang w:val="en-US"/>
        </w:rPr>
        <w:t>is the tracking performed</w:t>
      </w:r>
      <w:r w:rsidRPr="00471D41">
        <w:rPr>
          <w:rFonts w:cstheme="minorHAnsi"/>
          <w:lang w:val="en-US"/>
        </w:rPr>
        <w:t xml:space="preserve"> (e.g. by</w:t>
      </w:r>
      <w:r>
        <w:rPr>
          <w:rFonts w:cstheme="minorHAnsi"/>
          <w:lang w:val="en-US"/>
        </w:rPr>
        <w:t xml:space="preserve"> loan level, borrower level,</w:t>
      </w:r>
      <w:r w:rsidRPr="00471D41">
        <w:rPr>
          <w:rFonts w:cstheme="minorHAnsi"/>
          <w:lang w:val="en-US"/>
        </w:rPr>
        <w:t xml:space="preserve"> industry, asset class, type of borrower, type of activity)?</w:t>
      </w:r>
    </w:p>
    <w:p w14:paraId="45B60936" w14:textId="77777777" w:rsidR="004C0ADC" w:rsidRPr="007675AD" w:rsidRDefault="004C0ADC" w:rsidP="004C0ADC">
      <w:pPr>
        <w:pStyle w:val="ListParagraph"/>
        <w:numPr>
          <w:ilvl w:val="2"/>
          <w:numId w:val="2"/>
        </w:numPr>
        <w:spacing w:after="0" w:line="240" w:lineRule="auto"/>
        <w:jc w:val="both"/>
        <w:rPr>
          <w:rFonts w:cstheme="minorHAnsi"/>
          <w:lang w:val="en-US"/>
        </w:rPr>
      </w:pPr>
      <w:r>
        <w:rPr>
          <w:rFonts w:cstheme="minorHAnsi"/>
          <w:lang w:val="en-US"/>
        </w:rPr>
        <w:t xml:space="preserve">Have </w:t>
      </w:r>
      <w:r w:rsidRPr="007675AD">
        <w:rPr>
          <w:rFonts w:cstheme="minorHAnsi"/>
          <w:lang w:val="en-US"/>
        </w:rPr>
        <w:t>you observe</w:t>
      </w:r>
      <w:r>
        <w:rPr>
          <w:rFonts w:cstheme="minorHAnsi"/>
          <w:lang w:val="en-US"/>
        </w:rPr>
        <w:t>d</w:t>
      </w:r>
      <w:r w:rsidRPr="007675AD">
        <w:rPr>
          <w:rFonts w:cstheme="minorHAnsi"/>
          <w:lang w:val="en-US"/>
        </w:rPr>
        <w:t xml:space="preserve"> any specific risk profiles (i.e. </w:t>
      </w:r>
      <w:r>
        <w:rPr>
          <w:rFonts w:cstheme="minorHAnsi"/>
          <w:lang w:val="en-US"/>
        </w:rPr>
        <w:t>increas</w:t>
      </w:r>
      <w:r w:rsidRPr="007675AD">
        <w:rPr>
          <w:rFonts w:cstheme="minorHAnsi"/>
          <w:lang w:val="en-US"/>
        </w:rPr>
        <w:t xml:space="preserve">ed or </w:t>
      </w:r>
      <w:r>
        <w:rPr>
          <w:rFonts w:cstheme="minorHAnsi"/>
          <w:lang w:val="en-US"/>
        </w:rPr>
        <w:t>decreased</w:t>
      </w:r>
      <w:r w:rsidRPr="007675AD">
        <w:rPr>
          <w:rFonts w:cstheme="minorHAnsi"/>
          <w:lang w:val="en-US"/>
        </w:rPr>
        <w:t xml:space="preserve"> risk) for “green” or “brown” </w:t>
      </w:r>
      <w:r>
        <w:rPr>
          <w:rFonts w:cstheme="minorHAnsi"/>
          <w:lang w:val="en-US"/>
        </w:rPr>
        <w:t xml:space="preserve">financial </w:t>
      </w:r>
      <w:r w:rsidRPr="007675AD">
        <w:rPr>
          <w:rFonts w:cstheme="minorHAnsi"/>
          <w:lang w:val="en-US"/>
        </w:rPr>
        <w:t>assets</w:t>
      </w:r>
      <w:r>
        <w:rPr>
          <w:rFonts w:cstheme="minorHAnsi"/>
          <w:lang w:val="en-US"/>
        </w:rPr>
        <w:t>, as compared to assets with less distinctive “green” or “brown” characteristics</w:t>
      </w:r>
      <w:r w:rsidRPr="007675AD">
        <w:rPr>
          <w:rFonts w:cstheme="minorHAnsi"/>
          <w:lang w:val="en-US"/>
        </w:rPr>
        <w:t xml:space="preserve">? </w:t>
      </w:r>
    </w:p>
    <w:p w14:paraId="738C2A2A" w14:textId="77777777" w:rsidR="004C0ADC" w:rsidRPr="007675AD" w:rsidRDefault="004C0ADC" w:rsidP="004C0ADC">
      <w:pPr>
        <w:pStyle w:val="ListParagraph"/>
        <w:numPr>
          <w:ilvl w:val="3"/>
          <w:numId w:val="2"/>
        </w:numPr>
        <w:spacing w:after="0" w:line="240" w:lineRule="auto"/>
        <w:jc w:val="both"/>
        <w:rPr>
          <w:rFonts w:cstheme="minorHAnsi"/>
          <w:lang w:val="en-US"/>
        </w:rPr>
      </w:pPr>
      <w:r>
        <w:rPr>
          <w:rFonts w:cstheme="minorHAnsi"/>
          <w:lang w:val="en-US"/>
        </w:rPr>
        <w:t>If so, what are the key findings regarding risk differentials?</w:t>
      </w:r>
    </w:p>
    <w:p w14:paraId="633A8D62" w14:textId="77777777" w:rsidR="004C0ADC" w:rsidRPr="007675AD" w:rsidRDefault="004C0ADC" w:rsidP="004C0ADC">
      <w:pPr>
        <w:pStyle w:val="ListParagraph"/>
        <w:numPr>
          <w:ilvl w:val="3"/>
          <w:numId w:val="2"/>
        </w:numPr>
        <w:spacing w:after="0" w:line="240" w:lineRule="auto"/>
        <w:jc w:val="both"/>
        <w:rPr>
          <w:rFonts w:cstheme="minorHAnsi"/>
          <w:lang w:val="en-US"/>
        </w:rPr>
      </w:pPr>
      <w:r w:rsidRPr="007675AD">
        <w:rPr>
          <w:rFonts w:cstheme="minorHAnsi"/>
          <w:lang w:val="en-US"/>
        </w:rPr>
        <w:lastRenderedPageBreak/>
        <w:t xml:space="preserve">If a specific risk profile was detected: </w:t>
      </w:r>
      <w:r>
        <w:rPr>
          <w:rFonts w:cstheme="minorHAnsi"/>
          <w:lang w:val="en-US"/>
        </w:rPr>
        <w:t xml:space="preserve">Have you been able to control whether the specific risk profile is due </w:t>
      </w:r>
      <w:r w:rsidRPr="007675AD">
        <w:rPr>
          <w:rFonts w:cstheme="minorHAnsi"/>
          <w:lang w:val="en-US"/>
        </w:rPr>
        <w:t xml:space="preserve">to the “green/brown” characteristics of the </w:t>
      </w:r>
      <w:r>
        <w:rPr>
          <w:rFonts w:cstheme="minorHAnsi"/>
          <w:lang w:val="en-US"/>
        </w:rPr>
        <w:t xml:space="preserve">financial </w:t>
      </w:r>
      <w:r w:rsidRPr="007675AD">
        <w:rPr>
          <w:rFonts w:cstheme="minorHAnsi"/>
          <w:lang w:val="en-US"/>
        </w:rPr>
        <w:t xml:space="preserve">asset or to other characteristics? </w:t>
      </w:r>
    </w:p>
    <w:p w14:paraId="584ED9D1" w14:textId="77777777" w:rsidR="004C0ADC" w:rsidRDefault="004C0ADC" w:rsidP="004C0ADC">
      <w:pPr>
        <w:pStyle w:val="ListParagraph"/>
        <w:numPr>
          <w:ilvl w:val="3"/>
          <w:numId w:val="2"/>
        </w:numPr>
        <w:spacing w:after="0" w:line="240" w:lineRule="auto"/>
        <w:jc w:val="both"/>
        <w:rPr>
          <w:rFonts w:cstheme="minorHAnsi"/>
          <w:lang w:val="en-US"/>
        </w:rPr>
      </w:pPr>
      <w:r w:rsidRPr="007675AD">
        <w:rPr>
          <w:rFonts w:cstheme="minorHAnsi"/>
          <w:lang w:val="en-US"/>
        </w:rPr>
        <w:t>Do you control for biases</w:t>
      </w:r>
      <w:r>
        <w:rPr>
          <w:rFonts w:cstheme="minorHAnsi"/>
          <w:lang w:val="en-US"/>
        </w:rPr>
        <w:t xml:space="preserve"> which may influence the abovementioned specific risk profile</w:t>
      </w:r>
      <w:r w:rsidRPr="007675AD">
        <w:rPr>
          <w:rFonts w:cstheme="minorHAnsi"/>
          <w:lang w:val="en-US"/>
        </w:rPr>
        <w:t>?</w:t>
      </w:r>
    </w:p>
    <w:p w14:paraId="6407125F" w14:textId="77777777" w:rsidR="004C0ADC" w:rsidRDefault="004C0ADC" w:rsidP="004C0ADC">
      <w:pPr>
        <w:pStyle w:val="ListParagraph"/>
        <w:spacing w:after="0" w:line="240" w:lineRule="auto"/>
        <w:ind w:left="2927"/>
        <w:jc w:val="both"/>
        <w:rPr>
          <w:rFonts w:cstheme="minorHAnsi"/>
          <w:lang w:val="en-US"/>
        </w:rPr>
      </w:pPr>
    </w:p>
    <w:p w14:paraId="7E58B27B" w14:textId="77777777" w:rsidR="004C0ADC" w:rsidRPr="004165FD" w:rsidRDefault="004C0ADC" w:rsidP="004C0ADC">
      <w:pPr>
        <w:pStyle w:val="ListParagraph"/>
        <w:numPr>
          <w:ilvl w:val="0"/>
          <w:numId w:val="7"/>
        </w:numPr>
        <w:spacing w:after="0" w:line="240" w:lineRule="auto"/>
        <w:jc w:val="both"/>
        <w:rPr>
          <w:rFonts w:cstheme="minorHAnsi"/>
          <w:lang w:val="en-US"/>
        </w:rPr>
      </w:pPr>
      <w:r w:rsidRPr="004165FD">
        <w:rPr>
          <w:rFonts w:cstheme="minorHAnsi"/>
          <w:lang w:val="en-US"/>
        </w:rPr>
        <w:t>Are environmental and/or climate-related risks integrated into your internal risk classification (IRB)?</w:t>
      </w:r>
    </w:p>
    <w:p w14:paraId="2BC40F12" w14:textId="77777777" w:rsidR="004C0ADC" w:rsidRPr="004165FD" w:rsidRDefault="004C0ADC" w:rsidP="004C0ADC">
      <w:pPr>
        <w:pStyle w:val="ListParagraph"/>
        <w:numPr>
          <w:ilvl w:val="0"/>
          <w:numId w:val="6"/>
        </w:numPr>
        <w:spacing w:after="0" w:line="240" w:lineRule="auto"/>
        <w:jc w:val="both"/>
        <w:rPr>
          <w:rFonts w:cstheme="minorHAnsi"/>
          <w:lang w:val="en-US"/>
        </w:rPr>
      </w:pPr>
      <w:r w:rsidRPr="004165FD">
        <w:rPr>
          <w:rFonts w:cstheme="minorHAnsi"/>
          <w:lang w:val="en-US"/>
        </w:rPr>
        <w:t xml:space="preserve"> If so, please explain how and what factors are included. E.g. are they included in the quantitative or the qualitative factors? Are they taken into account in your calculations of probability of default and loss given default? </w:t>
      </w:r>
      <w:r>
        <w:rPr>
          <w:rFonts w:cstheme="minorHAnsi"/>
          <w:lang w:val="en-US"/>
        </w:rPr>
        <w:t>Please describe what conclusions you have been able to draw regarding the PD/LGD performance of loans with different profiles from an environmental and/or climate-related risk perspective.</w:t>
      </w:r>
    </w:p>
    <w:p w14:paraId="1B82FF15" w14:textId="77777777" w:rsidR="004C0ADC" w:rsidRDefault="004C0ADC" w:rsidP="004C0ADC">
      <w:pPr>
        <w:pStyle w:val="ListParagraph"/>
        <w:numPr>
          <w:ilvl w:val="2"/>
          <w:numId w:val="2"/>
        </w:numPr>
        <w:spacing w:after="0" w:line="240" w:lineRule="auto"/>
        <w:jc w:val="both"/>
        <w:rPr>
          <w:rFonts w:cstheme="minorHAnsi"/>
          <w:lang w:val="en-US"/>
        </w:rPr>
      </w:pPr>
      <w:r w:rsidRPr="004165FD">
        <w:rPr>
          <w:rFonts w:cstheme="minorHAnsi"/>
          <w:lang w:val="en-US"/>
        </w:rPr>
        <w:t>If not, do you use an alternative approach? Please describe</w:t>
      </w:r>
      <w:r>
        <w:rPr>
          <w:rFonts w:cstheme="minorHAnsi"/>
          <w:lang w:val="en-US"/>
        </w:rPr>
        <w:t>.</w:t>
      </w:r>
    </w:p>
    <w:p w14:paraId="0B807E6E" w14:textId="77777777" w:rsidR="004C0ADC" w:rsidRPr="007675AD" w:rsidRDefault="004C0ADC" w:rsidP="004C0ADC">
      <w:pPr>
        <w:pStyle w:val="ListParagraph"/>
        <w:numPr>
          <w:ilvl w:val="2"/>
          <w:numId w:val="2"/>
        </w:numPr>
        <w:spacing w:after="0" w:line="240" w:lineRule="auto"/>
        <w:jc w:val="both"/>
        <w:rPr>
          <w:rFonts w:cstheme="minorHAnsi"/>
          <w:lang w:val="en-US"/>
        </w:rPr>
      </w:pPr>
      <w:r>
        <w:rPr>
          <w:rFonts w:cstheme="minorHAnsi"/>
          <w:lang w:val="en-US"/>
        </w:rPr>
        <w:t>If not: Have you performed an analysis on the correlation of the greenness/brownness of the asset and the risk bucket to which the loan is assigned?</w:t>
      </w:r>
    </w:p>
    <w:p w14:paraId="5B7F0578" w14:textId="77777777" w:rsidR="004C0ADC" w:rsidRPr="000B2EE5" w:rsidRDefault="004C0ADC" w:rsidP="004C0ADC">
      <w:pPr>
        <w:spacing w:after="0" w:line="240" w:lineRule="auto"/>
        <w:jc w:val="both"/>
        <w:rPr>
          <w:sz w:val="24"/>
          <w:szCs w:val="24"/>
          <w:lang w:val="en-US"/>
        </w:rPr>
      </w:pPr>
    </w:p>
    <w:p w14:paraId="3301BFAF" w14:textId="77777777" w:rsidR="004C0ADC" w:rsidRPr="003C3239" w:rsidRDefault="004C0ADC" w:rsidP="004C0ADC">
      <w:pPr>
        <w:pStyle w:val="ListParagraph"/>
        <w:spacing w:after="0" w:line="240" w:lineRule="auto"/>
        <w:ind w:left="1487"/>
        <w:jc w:val="both"/>
        <w:rPr>
          <w:sz w:val="24"/>
          <w:szCs w:val="24"/>
          <w:lang w:val="en-US"/>
        </w:rPr>
      </w:pPr>
    </w:p>
    <w:p w14:paraId="65237669" w14:textId="77777777" w:rsidR="004C0ADC" w:rsidRPr="003C3239" w:rsidRDefault="004C0ADC" w:rsidP="004C0ADC">
      <w:pPr>
        <w:pStyle w:val="ListParagraph"/>
        <w:spacing w:after="0" w:line="240" w:lineRule="auto"/>
        <w:ind w:left="1487"/>
        <w:jc w:val="both"/>
        <w:rPr>
          <w:sz w:val="24"/>
          <w:szCs w:val="24"/>
          <w:lang w:val="en-US"/>
        </w:rPr>
      </w:pPr>
    </w:p>
    <w:p w14:paraId="1C82922F" w14:textId="77777777" w:rsidR="004C0ADC" w:rsidRPr="003C3239" w:rsidRDefault="004C0ADC" w:rsidP="004C0ADC">
      <w:pPr>
        <w:pStyle w:val="ListParagraph"/>
        <w:spacing w:after="0" w:line="240" w:lineRule="auto"/>
        <w:ind w:left="767"/>
        <w:jc w:val="both"/>
        <w:rPr>
          <w:sz w:val="24"/>
          <w:szCs w:val="24"/>
          <w:lang w:val="en-US"/>
        </w:rPr>
      </w:pPr>
    </w:p>
    <w:p w14:paraId="582EC819" w14:textId="77777777" w:rsidR="004C0ADC" w:rsidRPr="003C3239" w:rsidRDefault="004C0ADC" w:rsidP="004C0ADC">
      <w:pPr>
        <w:spacing w:after="0" w:line="240" w:lineRule="auto"/>
        <w:jc w:val="both"/>
        <w:rPr>
          <w:sz w:val="24"/>
          <w:szCs w:val="24"/>
          <w:lang w:val="en-US"/>
        </w:rPr>
      </w:pPr>
    </w:p>
    <w:p w14:paraId="15BF5BAC" w14:textId="77777777" w:rsidR="004C0ADC" w:rsidRPr="005C040E" w:rsidRDefault="004C0ADC" w:rsidP="004C0ADC">
      <w:pPr>
        <w:rPr>
          <w:lang w:val="en-US"/>
        </w:rPr>
      </w:pPr>
    </w:p>
    <w:p w14:paraId="692CA13C" w14:textId="77777777" w:rsidR="00716E17" w:rsidRPr="004C0ADC" w:rsidRDefault="00295564">
      <w:pPr>
        <w:rPr>
          <w:lang w:val="en-US"/>
        </w:rPr>
      </w:pPr>
    </w:p>
    <w:sectPr w:rsidR="00716E17" w:rsidRPr="004C0AD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FA6E" w14:textId="77777777" w:rsidR="004C0ADC" w:rsidRDefault="004C0ADC" w:rsidP="004C0ADC">
      <w:pPr>
        <w:spacing w:after="0" w:line="240" w:lineRule="auto"/>
      </w:pPr>
      <w:r>
        <w:separator/>
      </w:r>
    </w:p>
  </w:endnote>
  <w:endnote w:type="continuationSeparator" w:id="0">
    <w:p w14:paraId="60A62404" w14:textId="77777777" w:rsidR="004C0ADC" w:rsidRDefault="004C0ADC" w:rsidP="004C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8CF5" w14:textId="77777777" w:rsidR="004C0ADC" w:rsidRDefault="004C0ADC" w:rsidP="004C0ADC">
      <w:pPr>
        <w:spacing w:after="0" w:line="240" w:lineRule="auto"/>
      </w:pPr>
      <w:r>
        <w:separator/>
      </w:r>
    </w:p>
  </w:footnote>
  <w:footnote w:type="continuationSeparator" w:id="0">
    <w:p w14:paraId="19D1CA98" w14:textId="77777777" w:rsidR="004C0ADC" w:rsidRDefault="004C0ADC" w:rsidP="004C0ADC">
      <w:pPr>
        <w:spacing w:after="0" w:line="240" w:lineRule="auto"/>
      </w:pPr>
      <w:r>
        <w:continuationSeparator/>
      </w:r>
    </w:p>
  </w:footnote>
  <w:footnote w:id="1">
    <w:p w14:paraId="50D60637" w14:textId="77777777" w:rsidR="004C0ADC" w:rsidRPr="007C2637" w:rsidRDefault="004C0ADC" w:rsidP="004C0ADC">
      <w:pPr>
        <w:pStyle w:val="FootnoteText"/>
        <w:rPr>
          <w:lang w:val="en-GB"/>
        </w:rPr>
      </w:pPr>
      <w:r w:rsidRPr="007C2637">
        <w:rPr>
          <w:rStyle w:val="FootnoteReference"/>
        </w:rPr>
        <w:footnoteRef/>
      </w:r>
      <w:r w:rsidRPr="007C2637">
        <w:rPr>
          <w:lang w:val="en-GB"/>
        </w:rPr>
        <w:t xml:space="preserve"> P</w:t>
      </w:r>
      <w:r w:rsidRPr="007C2637">
        <w:rPr>
          <w:lang w:val="en-US"/>
        </w:rPr>
        <w:t>lease see the NGFS first comprehensive report “A call for action”, published in April 2019 (pages 26-27)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2349" w14:textId="77777777" w:rsidR="0020261C" w:rsidRDefault="00295564" w:rsidP="00A45B8D">
    <w:pPr>
      <w:pStyle w:val="Header"/>
      <w:jc w:val="right"/>
    </w:pPr>
  </w:p>
  <w:p w14:paraId="3AF888A1" w14:textId="77777777" w:rsidR="00DF23E9" w:rsidRDefault="0029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3589"/>
    <w:multiLevelType w:val="hybridMultilevel"/>
    <w:tmpl w:val="9F82A61E"/>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E0438C2"/>
    <w:multiLevelType w:val="hybridMultilevel"/>
    <w:tmpl w:val="F6525E24"/>
    <w:lvl w:ilvl="0" w:tplc="97C850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E3F68"/>
    <w:multiLevelType w:val="hybridMultilevel"/>
    <w:tmpl w:val="746CBA84"/>
    <w:lvl w:ilvl="0" w:tplc="041D0005">
      <w:start w:val="1"/>
      <w:numFmt w:val="bullet"/>
      <w:lvlText w:val=""/>
      <w:lvlJc w:val="left"/>
      <w:pPr>
        <w:ind w:left="2432" w:hanging="360"/>
      </w:pPr>
      <w:rPr>
        <w:rFonts w:ascii="Wingdings" w:hAnsi="Wingdings" w:hint="default"/>
      </w:rPr>
    </w:lvl>
    <w:lvl w:ilvl="1" w:tplc="041D0003" w:tentative="1">
      <w:start w:val="1"/>
      <w:numFmt w:val="bullet"/>
      <w:lvlText w:val="o"/>
      <w:lvlJc w:val="left"/>
      <w:pPr>
        <w:ind w:left="3152" w:hanging="360"/>
      </w:pPr>
      <w:rPr>
        <w:rFonts w:ascii="Courier New" w:hAnsi="Courier New" w:cs="Courier New" w:hint="default"/>
      </w:rPr>
    </w:lvl>
    <w:lvl w:ilvl="2" w:tplc="041D0005" w:tentative="1">
      <w:start w:val="1"/>
      <w:numFmt w:val="bullet"/>
      <w:lvlText w:val=""/>
      <w:lvlJc w:val="left"/>
      <w:pPr>
        <w:ind w:left="3872" w:hanging="360"/>
      </w:pPr>
      <w:rPr>
        <w:rFonts w:ascii="Wingdings" w:hAnsi="Wingdings" w:hint="default"/>
      </w:rPr>
    </w:lvl>
    <w:lvl w:ilvl="3" w:tplc="041D0001" w:tentative="1">
      <w:start w:val="1"/>
      <w:numFmt w:val="bullet"/>
      <w:lvlText w:val=""/>
      <w:lvlJc w:val="left"/>
      <w:pPr>
        <w:ind w:left="4592" w:hanging="360"/>
      </w:pPr>
      <w:rPr>
        <w:rFonts w:ascii="Symbol" w:hAnsi="Symbol" w:hint="default"/>
      </w:rPr>
    </w:lvl>
    <w:lvl w:ilvl="4" w:tplc="041D0003" w:tentative="1">
      <w:start w:val="1"/>
      <w:numFmt w:val="bullet"/>
      <w:lvlText w:val="o"/>
      <w:lvlJc w:val="left"/>
      <w:pPr>
        <w:ind w:left="5312" w:hanging="360"/>
      </w:pPr>
      <w:rPr>
        <w:rFonts w:ascii="Courier New" w:hAnsi="Courier New" w:cs="Courier New" w:hint="default"/>
      </w:rPr>
    </w:lvl>
    <w:lvl w:ilvl="5" w:tplc="041D0005" w:tentative="1">
      <w:start w:val="1"/>
      <w:numFmt w:val="bullet"/>
      <w:lvlText w:val=""/>
      <w:lvlJc w:val="left"/>
      <w:pPr>
        <w:ind w:left="6032" w:hanging="360"/>
      </w:pPr>
      <w:rPr>
        <w:rFonts w:ascii="Wingdings" w:hAnsi="Wingdings" w:hint="default"/>
      </w:rPr>
    </w:lvl>
    <w:lvl w:ilvl="6" w:tplc="041D0001" w:tentative="1">
      <w:start w:val="1"/>
      <w:numFmt w:val="bullet"/>
      <w:lvlText w:val=""/>
      <w:lvlJc w:val="left"/>
      <w:pPr>
        <w:ind w:left="6752" w:hanging="360"/>
      </w:pPr>
      <w:rPr>
        <w:rFonts w:ascii="Symbol" w:hAnsi="Symbol" w:hint="default"/>
      </w:rPr>
    </w:lvl>
    <w:lvl w:ilvl="7" w:tplc="041D0003" w:tentative="1">
      <w:start w:val="1"/>
      <w:numFmt w:val="bullet"/>
      <w:lvlText w:val="o"/>
      <w:lvlJc w:val="left"/>
      <w:pPr>
        <w:ind w:left="7472" w:hanging="360"/>
      </w:pPr>
      <w:rPr>
        <w:rFonts w:ascii="Courier New" w:hAnsi="Courier New" w:cs="Courier New" w:hint="default"/>
      </w:rPr>
    </w:lvl>
    <w:lvl w:ilvl="8" w:tplc="041D0005" w:tentative="1">
      <w:start w:val="1"/>
      <w:numFmt w:val="bullet"/>
      <w:lvlText w:val=""/>
      <w:lvlJc w:val="left"/>
      <w:pPr>
        <w:ind w:left="8192" w:hanging="360"/>
      </w:pPr>
      <w:rPr>
        <w:rFonts w:ascii="Wingdings" w:hAnsi="Wingdings" w:hint="default"/>
      </w:rPr>
    </w:lvl>
  </w:abstractNum>
  <w:abstractNum w:abstractNumId="3" w15:restartNumberingAfterBreak="0">
    <w:nsid w:val="308D4A81"/>
    <w:multiLevelType w:val="hybridMultilevel"/>
    <w:tmpl w:val="37041ABC"/>
    <w:lvl w:ilvl="0" w:tplc="040C000F">
      <w:start w:val="1"/>
      <w:numFmt w:val="decimal"/>
      <w:lvlText w:val="%1."/>
      <w:lvlJc w:val="left"/>
      <w:pPr>
        <w:ind w:left="767" w:hanging="360"/>
      </w:pPr>
      <w:rPr>
        <w:rFonts w:hint="default"/>
      </w:rPr>
    </w:lvl>
    <w:lvl w:ilvl="1" w:tplc="041D0003">
      <w:start w:val="1"/>
      <w:numFmt w:val="bullet"/>
      <w:lvlText w:val="o"/>
      <w:lvlJc w:val="left"/>
      <w:pPr>
        <w:ind w:left="1487" w:hanging="360"/>
      </w:pPr>
      <w:rPr>
        <w:rFonts w:ascii="Courier New" w:hAnsi="Courier New" w:cs="Courier New" w:hint="default"/>
      </w:rPr>
    </w:lvl>
    <w:lvl w:ilvl="2" w:tplc="041D0005">
      <w:start w:val="1"/>
      <w:numFmt w:val="bullet"/>
      <w:lvlText w:val=""/>
      <w:lvlJc w:val="left"/>
      <w:pPr>
        <w:ind w:left="2207" w:hanging="360"/>
      </w:pPr>
      <w:rPr>
        <w:rFonts w:ascii="Wingdings" w:hAnsi="Wingdings" w:hint="default"/>
      </w:rPr>
    </w:lvl>
    <w:lvl w:ilvl="3" w:tplc="041D0005">
      <w:start w:val="1"/>
      <w:numFmt w:val="bullet"/>
      <w:lvlText w:val=""/>
      <w:lvlJc w:val="left"/>
      <w:pPr>
        <w:ind w:left="2927" w:hanging="360"/>
      </w:pPr>
      <w:rPr>
        <w:rFonts w:ascii="Wingdings" w:hAnsi="Wingdings" w:hint="default"/>
      </w:rPr>
    </w:lvl>
    <w:lvl w:ilvl="4" w:tplc="041D0005">
      <w:start w:val="1"/>
      <w:numFmt w:val="bullet"/>
      <w:lvlText w:val=""/>
      <w:lvlJc w:val="left"/>
      <w:pPr>
        <w:ind w:left="3647" w:hanging="360"/>
      </w:pPr>
      <w:rPr>
        <w:rFonts w:ascii="Wingdings" w:hAnsi="Wingdings" w:hint="default"/>
      </w:rPr>
    </w:lvl>
    <w:lvl w:ilvl="5" w:tplc="041D0005" w:tentative="1">
      <w:start w:val="1"/>
      <w:numFmt w:val="bullet"/>
      <w:lvlText w:val=""/>
      <w:lvlJc w:val="left"/>
      <w:pPr>
        <w:ind w:left="4367" w:hanging="360"/>
      </w:pPr>
      <w:rPr>
        <w:rFonts w:ascii="Wingdings" w:hAnsi="Wingdings" w:hint="default"/>
      </w:rPr>
    </w:lvl>
    <w:lvl w:ilvl="6" w:tplc="041D0001" w:tentative="1">
      <w:start w:val="1"/>
      <w:numFmt w:val="bullet"/>
      <w:lvlText w:val=""/>
      <w:lvlJc w:val="left"/>
      <w:pPr>
        <w:ind w:left="5087" w:hanging="360"/>
      </w:pPr>
      <w:rPr>
        <w:rFonts w:ascii="Symbol" w:hAnsi="Symbol" w:hint="default"/>
      </w:rPr>
    </w:lvl>
    <w:lvl w:ilvl="7" w:tplc="041D0003" w:tentative="1">
      <w:start w:val="1"/>
      <w:numFmt w:val="bullet"/>
      <w:lvlText w:val="o"/>
      <w:lvlJc w:val="left"/>
      <w:pPr>
        <w:ind w:left="5807" w:hanging="360"/>
      </w:pPr>
      <w:rPr>
        <w:rFonts w:ascii="Courier New" w:hAnsi="Courier New" w:cs="Courier New" w:hint="default"/>
      </w:rPr>
    </w:lvl>
    <w:lvl w:ilvl="8" w:tplc="041D0005" w:tentative="1">
      <w:start w:val="1"/>
      <w:numFmt w:val="bullet"/>
      <w:lvlText w:val=""/>
      <w:lvlJc w:val="left"/>
      <w:pPr>
        <w:ind w:left="6527" w:hanging="360"/>
      </w:pPr>
      <w:rPr>
        <w:rFonts w:ascii="Wingdings" w:hAnsi="Wingdings" w:hint="default"/>
      </w:rPr>
    </w:lvl>
  </w:abstractNum>
  <w:abstractNum w:abstractNumId="4" w15:restartNumberingAfterBreak="0">
    <w:nsid w:val="4E607AEC"/>
    <w:multiLevelType w:val="hybridMultilevel"/>
    <w:tmpl w:val="FD5E8528"/>
    <w:lvl w:ilvl="0" w:tplc="041D0005">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6C2764B9"/>
    <w:multiLevelType w:val="hybridMultilevel"/>
    <w:tmpl w:val="1F52D93C"/>
    <w:lvl w:ilvl="0" w:tplc="041D0003">
      <w:start w:val="1"/>
      <w:numFmt w:val="bullet"/>
      <w:lvlText w:val="o"/>
      <w:lvlJc w:val="left"/>
      <w:pPr>
        <w:ind w:left="1800" w:hanging="360"/>
      </w:pPr>
      <w:rPr>
        <w:rFonts w:ascii="Courier New" w:hAnsi="Courier New" w:cs="Courier New" w:hint="default"/>
      </w:rPr>
    </w:lvl>
    <w:lvl w:ilvl="1" w:tplc="041D0005">
      <w:start w:val="1"/>
      <w:numFmt w:val="bullet"/>
      <w:lvlText w:val=""/>
      <w:lvlJc w:val="left"/>
      <w:pPr>
        <w:ind w:left="2203" w:hanging="360"/>
      </w:pPr>
      <w:rPr>
        <w:rFonts w:ascii="Wingdings" w:hAnsi="Wingdings"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72B67F27"/>
    <w:multiLevelType w:val="hybridMultilevel"/>
    <w:tmpl w:val="8EFA8DCC"/>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7D381D4E"/>
    <w:multiLevelType w:val="hybridMultilevel"/>
    <w:tmpl w:val="300CA54A"/>
    <w:lvl w:ilvl="0" w:tplc="0B3E949A">
      <w:start w:val="3"/>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861DD8"/>
    <w:multiLevelType w:val="hybridMultilevel"/>
    <w:tmpl w:val="5658D6F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DC"/>
    <w:rsid w:val="00295564"/>
    <w:rsid w:val="004C0ADC"/>
    <w:rsid w:val="007F645A"/>
    <w:rsid w:val="00AF64E3"/>
    <w:rsid w:val="00B633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3D99F"/>
  <w15:docId w15:val="{38226EB2-0256-46DA-AA78-3DAAEB22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ADC"/>
    <w:pPr>
      <w:spacing w:after="160" w:line="259" w:lineRule="auto"/>
    </w:pPr>
    <w:rPr>
      <w:rFonts w:eastAsiaTheme="minorEastAsia"/>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ADC"/>
    <w:pPr>
      <w:ind w:left="720"/>
      <w:contextualSpacing/>
    </w:pPr>
  </w:style>
  <w:style w:type="paragraph" w:styleId="Header">
    <w:name w:val="header"/>
    <w:basedOn w:val="Normal"/>
    <w:link w:val="HeaderChar"/>
    <w:uiPriority w:val="99"/>
    <w:unhideWhenUsed/>
    <w:rsid w:val="004C0A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0ADC"/>
    <w:rPr>
      <w:rFonts w:eastAsiaTheme="minorEastAsia"/>
      <w:lang w:val="sv-SE"/>
    </w:rPr>
  </w:style>
  <w:style w:type="paragraph" w:styleId="FootnoteText">
    <w:name w:val="footnote text"/>
    <w:basedOn w:val="Normal"/>
    <w:link w:val="FootnoteTextChar"/>
    <w:uiPriority w:val="99"/>
    <w:semiHidden/>
    <w:unhideWhenUsed/>
    <w:rsid w:val="004C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ADC"/>
    <w:rPr>
      <w:rFonts w:eastAsiaTheme="minorEastAsia"/>
      <w:sz w:val="20"/>
      <w:szCs w:val="20"/>
      <w:lang w:val="sv-SE"/>
    </w:rPr>
  </w:style>
  <w:style w:type="character" w:styleId="FootnoteReference">
    <w:name w:val="footnote reference"/>
    <w:basedOn w:val="DefaultParagraphFont"/>
    <w:uiPriority w:val="99"/>
    <w:semiHidden/>
    <w:unhideWhenUsed/>
    <w:rsid w:val="004C0ADC"/>
    <w:rPr>
      <w:vertAlign w:val="superscript"/>
    </w:rPr>
  </w:style>
  <w:style w:type="paragraph" w:styleId="BalloonText">
    <w:name w:val="Balloon Text"/>
    <w:basedOn w:val="Normal"/>
    <w:link w:val="BalloonTextChar"/>
    <w:uiPriority w:val="99"/>
    <w:semiHidden/>
    <w:unhideWhenUsed/>
    <w:rsid w:val="004C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C"/>
    <w:rPr>
      <w:rFonts w:ascii="Tahoma" w:eastAsiaTheme="minorEastAsia" w:hAnsi="Tahoma" w:cs="Tahoma"/>
      <w:sz w:val="16"/>
      <w:szCs w:val="16"/>
      <w:lang w:val="sv-SE"/>
    </w:rPr>
  </w:style>
  <w:style w:type="paragraph" w:styleId="Footer">
    <w:name w:val="footer"/>
    <w:basedOn w:val="Normal"/>
    <w:link w:val="FooterChar"/>
    <w:uiPriority w:val="99"/>
    <w:unhideWhenUsed/>
    <w:rsid w:val="00295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564"/>
    <w:rPr>
      <w:rFonts w:eastAsiaTheme="minorEastAsia"/>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024ED8E52C4E9319B4E99F854B67" ma:contentTypeVersion="11" ma:contentTypeDescription="Create a new document." ma:contentTypeScope="" ma:versionID="e5bf033ca45c24823b7ea2bf7d88481b">
  <xsd:schema xmlns:xsd="http://www.w3.org/2001/XMLSchema" xmlns:xs="http://www.w3.org/2001/XMLSchema" xmlns:p="http://schemas.microsoft.com/office/2006/metadata/properties" xmlns:ns3="7bfaddef-c5f1-4940-b728-4e0146042ce8" xmlns:ns4="6c619ade-a63c-4d3e-9343-f5fa9a60e9d0" targetNamespace="http://schemas.microsoft.com/office/2006/metadata/properties" ma:root="true" ma:fieldsID="51d0c6a86b23e31f9ef7b52b8e59cc36" ns3:_="" ns4:_="">
    <xsd:import namespace="7bfaddef-c5f1-4940-b728-4e0146042ce8"/>
    <xsd:import namespace="6c619ade-a63c-4d3e-9343-f5fa9a60e9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addef-c5f1-4940-b728-4e0146042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19ade-a63c-4d3e-9343-f5fa9a60e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F05B0-CA70-43F2-96CB-DE6511804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addef-c5f1-4940-b728-4e0146042ce8"/>
    <ds:schemaRef ds:uri="6c619ade-a63c-4d3e-9343-f5fa9a60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74666-4C48-40D9-BB2D-52B7E9D2E851}">
  <ds:schemaRefs>
    <ds:schemaRef ds:uri="http://schemas.microsoft.com/sharepoint/v3/contenttype/forms"/>
  </ds:schemaRefs>
</ds:datastoreItem>
</file>

<file path=customXml/itemProps3.xml><?xml version="1.0" encoding="utf-8"?>
<ds:datastoreItem xmlns:ds="http://schemas.openxmlformats.org/officeDocument/2006/customXml" ds:itemID="{70D5A7A2-F892-4485-8BB8-6343B8043013}">
  <ds:schemaRefs>
    <ds:schemaRef ds:uri="7bfaddef-c5f1-4940-b728-4e0146042c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619ade-a63c-4d3e-9343-f5fa9a60e9d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de France</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Banque de France</dc:creator>
  <cp:lastModifiedBy>Sally Wootton</cp:lastModifiedBy>
  <cp:revision>2</cp:revision>
  <dcterms:created xsi:type="dcterms:W3CDTF">2019-09-06T08:47:00Z</dcterms:created>
  <dcterms:modified xsi:type="dcterms:W3CDTF">2019-09-06T08:47:00Z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0x010100498B024ED8E52C4E9319B4E99F854B67</vt:lpwstr>
  </property>
</Properties>
</file>