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70FE" w14:textId="77777777" w:rsidR="00B1426E" w:rsidRDefault="00B1426E" w:rsidP="00B1426E">
      <w:pPr>
        <w:jc w:val="center"/>
        <w:rPr>
          <w:b/>
          <w:bCs/>
          <w:color w:val="2E74B5" w:themeColor="accent5" w:themeShade="BF"/>
          <w:szCs w:val="28"/>
          <w:lang w:val="es-ES"/>
        </w:rPr>
      </w:pPr>
    </w:p>
    <w:p w14:paraId="570DF4B9" w14:textId="5D7B5C2C" w:rsidR="00B1426E" w:rsidRPr="00B1426E" w:rsidRDefault="00B1426E" w:rsidP="00B1426E">
      <w:pPr>
        <w:rPr>
          <w:b/>
          <w:bCs/>
          <w:color w:val="2E74B5" w:themeColor="accent5" w:themeShade="BF"/>
          <w:sz w:val="28"/>
          <w:szCs w:val="28"/>
          <w:lang w:val="es-ES"/>
        </w:rPr>
      </w:pPr>
      <w:r>
        <w:rPr>
          <w:b/>
          <w:bCs/>
          <w:color w:val="2E74B5" w:themeColor="accent5" w:themeShade="BF"/>
          <w:szCs w:val="28"/>
          <w:lang w:val="es-ES"/>
        </w:rPr>
        <w:t>T</w:t>
      </w:r>
      <w:r w:rsidR="00D547D9" w:rsidRPr="00D547D9">
        <w:rPr>
          <w:b/>
          <w:bCs/>
          <w:color w:val="2E74B5" w:themeColor="accent5" w:themeShade="BF"/>
          <w:szCs w:val="28"/>
          <w:lang w:val="es-ES"/>
        </w:rPr>
        <w:t>raducción cortesía de Global Bank y no es un documento oficial de</w:t>
      </w:r>
      <w:r w:rsidR="00483DAD">
        <w:rPr>
          <w:b/>
          <w:bCs/>
          <w:color w:val="2E74B5" w:themeColor="accent5" w:themeShade="BF"/>
          <w:szCs w:val="28"/>
          <w:lang w:val="es-ES"/>
        </w:rPr>
        <w:t xml:space="preserve"> </w:t>
      </w:r>
      <w:r w:rsidR="00D547D9" w:rsidRPr="00D547D9">
        <w:rPr>
          <w:b/>
          <w:bCs/>
          <w:color w:val="2E74B5" w:themeColor="accent5" w:themeShade="BF"/>
          <w:szCs w:val="28"/>
          <w:lang w:val="es-ES"/>
        </w:rPr>
        <w:t>l</w:t>
      </w:r>
      <w:r w:rsidR="00483DAD">
        <w:rPr>
          <w:b/>
          <w:bCs/>
          <w:color w:val="2E74B5" w:themeColor="accent5" w:themeShade="BF"/>
          <w:szCs w:val="28"/>
          <w:lang w:val="es-ES"/>
        </w:rPr>
        <w:t>a</w:t>
      </w:r>
      <w:r w:rsidR="00D547D9" w:rsidRPr="00D547D9">
        <w:rPr>
          <w:b/>
          <w:bCs/>
          <w:color w:val="2E74B5" w:themeColor="accent5" w:themeShade="BF"/>
          <w:szCs w:val="28"/>
          <w:lang w:val="es-ES"/>
        </w:rPr>
        <w:t xml:space="preserve"> ONU. </w:t>
      </w:r>
      <w:r w:rsidR="00D547D9" w:rsidRPr="00D547D9">
        <w:rPr>
          <w:b/>
          <w:bCs/>
          <w:color w:val="2E74B5" w:themeColor="accent5" w:themeShade="BF"/>
          <w:szCs w:val="28"/>
          <w:lang w:val="es-ES"/>
        </w:rPr>
        <w:t>En caso de discrepancia, la versión original en ingles prevalecerá</w:t>
      </w:r>
      <w:r w:rsidR="00D547D9" w:rsidRPr="00D547D9">
        <w:rPr>
          <w:b/>
          <w:bCs/>
          <w:color w:val="2E74B5" w:themeColor="accent5" w:themeShade="BF"/>
          <w:szCs w:val="28"/>
          <w:lang w:val="es-ES"/>
        </w:rPr>
        <w:t>.</w:t>
      </w:r>
      <w:r>
        <w:rPr>
          <w:b/>
          <w:bCs/>
          <w:color w:val="2E74B5" w:themeColor="accent5" w:themeShade="BF"/>
          <w:sz w:val="28"/>
          <w:szCs w:val="28"/>
          <w:lang w:val="es-ES"/>
        </w:rPr>
        <w:br/>
      </w:r>
      <w:bookmarkStart w:id="0" w:name="_GoBack"/>
      <w:bookmarkEnd w:id="0"/>
    </w:p>
    <w:p w14:paraId="629B02F4" w14:textId="7205795E" w:rsidR="00B23EFB" w:rsidRPr="000D0A75" w:rsidRDefault="00B23EFB" w:rsidP="00B23EFB">
      <w:pPr>
        <w:rPr>
          <w:b/>
          <w:sz w:val="28"/>
          <w:szCs w:val="28"/>
          <w:lang w:val="es-ES"/>
        </w:rPr>
      </w:pPr>
      <w:r w:rsidRPr="000D0A75">
        <w:rPr>
          <w:b/>
          <w:sz w:val="28"/>
          <w:szCs w:val="28"/>
          <w:lang w:val="es-ES"/>
        </w:rPr>
        <w:t>Plantilla de informes y autoevaluación</w:t>
      </w:r>
    </w:p>
    <w:p w14:paraId="6FCD22C1" w14:textId="5D83172A" w:rsidR="00B23EFB" w:rsidRPr="000D0A75" w:rsidRDefault="00B23EFB" w:rsidP="00B23EFB">
      <w:pPr>
        <w:rPr>
          <w:szCs w:val="28"/>
          <w:lang w:val="es-ES"/>
        </w:rPr>
      </w:pPr>
      <w:r w:rsidRPr="000D0A75">
        <w:rPr>
          <w:szCs w:val="28"/>
          <w:lang w:val="es-ES"/>
        </w:rPr>
        <w:t>La siguiente tabla establece los requisitos de informes y autoevaluación para los Signatarios de los Principios para la Banca Responsable. Los bancos signatarios deben informar sobre su implementación de los Principios</w:t>
      </w:r>
      <w:r w:rsidR="0001016D" w:rsidRPr="000D0A75">
        <w:rPr>
          <w:szCs w:val="28"/>
          <w:lang w:val="es-ES"/>
        </w:rPr>
        <w:t xml:space="preserve"> por</w:t>
      </w:r>
      <w:r w:rsidRPr="000D0A75">
        <w:rPr>
          <w:szCs w:val="28"/>
          <w:lang w:val="es-ES"/>
        </w:rPr>
        <w:t xml:space="preserve"> primera vez dentro de los últimos 18 meses después de la firma y anualmente a partir de entonces (en línea con su ciclo de informes anuales).</w:t>
      </w:r>
      <w:r w:rsidR="00D547D9">
        <w:rPr>
          <w:szCs w:val="28"/>
          <w:lang w:val="es-ES"/>
        </w:rPr>
        <w:t xml:space="preserve"> </w:t>
      </w:r>
      <w:r w:rsidR="00D547D9">
        <w:rPr>
          <w:szCs w:val="28"/>
          <w:lang w:val="es-ES"/>
        </w:rPr>
        <w:br/>
      </w:r>
    </w:p>
    <w:p w14:paraId="2BBB3755" w14:textId="77777777" w:rsidR="00B23EFB" w:rsidRPr="000D0A75" w:rsidRDefault="00B23EFB" w:rsidP="00B23EFB">
      <w:pPr>
        <w:rPr>
          <w:b/>
          <w:sz w:val="28"/>
          <w:szCs w:val="28"/>
          <w:lang w:val="es-ES"/>
        </w:rPr>
      </w:pPr>
      <w:r w:rsidRPr="000D0A75">
        <w:rPr>
          <w:b/>
          <w:sz w:val="28"/>
          <w:szCs w:val="28"/>
          <w:lang w:val="es-ES"/>
        </w:rPr>
        <w:t>¿Cómo usar esta plantilla?</w:t>
      </w:r>
    </w:p>
    <w:p w14:paraId="48467D0A" w14:textId="77777777" w:rsidR="00B23EFB" w:rsidRPr="000D0A75" w:rsidRDefault="00B23EFB" w:rsidP="00B23EFB">
      <w:pPr>
        <w:rPr>
          <w:szCs w:val="28"/>
          <w:lang w:val="es-ES"/>
        </w:rPr>
      </w:pPr>
      <w:r w:rsidRPr="000D0A75">
        <w:rPr>
          <w:szCs w:val="28"/>
          <w:lang w:val="es-ES"/>
        </w:rPr>
        <w:t>Esta plantilla NO requiere que su banco produzca un informe adicional. Más bien, esta plantilla está diseñada para que su banco proporcione referencias / enlaces a dónde se puede encontrar la información requerida en sus dominios de informes / públicos existentes. El objetivo es mantener la carga de informes adicionales al mínimo al tiempo que se garantiza la transparencia y la rendición de cuentas como se establece en el Principio 6.</w:t>
      </w:r>
    </w:p>
    <w:p w14:paraId="5337B535" w14:textId="77777777" w:rsidR="00B23EFB" w:rsidRPr="000D0A75" w:rsidRDefault="00B23EFB" w:rsidP="00B23EFB">
      <w:pPr>
        <w:rPr>
          <w:szCs w:val="28"/>
          <w:lang w:val="es-ES"/>
        </w:rPr>
      </w:pPr>
      <w:r w:rsidRPr="000D0A75">
        <w:rPr>
          <w:szCs w:val="28"/>
          <w:lang w:val="es-ES"/>
        </w:rPr>
        <w:t xml:space="preserve">Dentro de esta plantilla de informes, hay seis áreas para la autoevaluación que son clave para demostrar que su banco cumple con sus compromisos como signatario de los Principios para la Banca Responsable. Están </w:t>
      </w:r>
      <w:r w:rsidRPr="000D0A75">
        <w:rPr>
          <w:szCs w:val="28"/>
          <w:highlight w:val="yellow"/>
          <w:lang w:val="es-ES"/>
        </w:rPr>
        <w:t>resaltados</w:t>
      </w:r>
    </w:p>
    <w:p w14:paraId="1B2FA486" w14:textId="77777777" w:rsidR="00B23EFB" w:rsidRPr="000D0A75" w:rsidRDefault="00B23EFB" w:rsidP="00B23EFB">
      <w:pPr>
        <w:rPr>
          <w:szCs w:val="28"/>
          <w:lang w:val="es-ES"/>
        </w:rPr>
      </w:pPr>
      <w:r w:rsidRPr="000D0A75">
        <w:rPr>
          <w:szCs w:val="28"/>
          <w:lang w:val="es-ES"/>
        </w:rPr>
        <w:t>1. Análisis de impacto</w:t>
      </w:r>
    </w:p>
    <w:p w14:paraId="0DC75C3C" w14:textId="77777777" w:rsidR="00B23EFB" w:rsidRPr="000D0A75" w:rsidRDefault="00B23EFB" w:rsidP="00B23EFB">
      <w:pPr>
        <w:rPr>
          <w:szCs w:val="28"/>
          <w:lang w:val="es-ES"/>
        </w:rPr>
      </w:pPr>
      <w:r w:rsidRPr="000D0A75">
        <w:rPr>
          <w:szCs w:val="28"/>
          <w:lang w:val="es-ES"/>
        </w:rPr>
        <w:t>2. Configuración de objetivos</w:t>
      </w:r>
    </w:p>
    <w:p w14:paraId="342A1C13" w14:textId="77777777" w:rsidR="00B23EFB" w:rsidRPr="000D0A75" w:rsidRDefault="00B23EFB" w:rsidP="00B23EFB">
      <w:pPr>
        <w:rPr>
          <w:szCs w:val="28"/>
          <w:lang w:val="es-ES"/>
        </w:rPr>
      </w:pPr>
      <w:r w:rsidRPr="000D0A75">
        <w:rPr>
          <w:szCs w:val="28"/>
          <w:lang w:val="es-ES"/>
        </w:rPr>
        <w:t>3. Planes para la implementación y monitoreo de objetivos</w:t>
      </w:r>
    </w:p>
    <w:p w14:paraId="4E83DA2C" w14:textId="77777777" w:rsidR="00B23EFB" w:rsidRPr="000D0A75" w:rsidRDefault="00B23EFB" w:rsidP="00B23EFB">
      <w:pPr>
        <w:rPr>
          <w:szCs w:val="28"/>
          <w:lang w:val="es-ES"/>
        </w:rPr>
      </w:pPr>
      <w:r w:rsidRPr="000D0A75">
        <w:rPr>
          <w:szCs w:val="28"/>
          <w:lang w:val="es-ES"/>
        </w:rPr>
        <w:t>4. Progreso en la implementación de objetivos</w:t>
      </w:r>
    </w:p>
    <w:p w14:paraId="33559896" w14:textId="77777777" w:rsidR="00B23EFB" w:rsidRPr="000D0A75" w:rsidRDefault="00B23EFB" w:rsidP="00B23EFB">
      <w:pPr>
        <w:rPr>
          <w:szCs w:val="28"/>
          <w:lang w:val="es-ES"/>
        </w:rPr>
      </w:pPr>
      <w:r w:rsidRPr="000D0A75">
        <w:rPr>
          <w:szCs w:val="28"/>
          <w:lang w:val="es-ES"/>
        </w:rPr>
        <w:t>5. Estructura de gobierno para la implementación de los principios</w:t>
      </w:r>
    </w:p>
    <w:p w14:paraId="75CB7AB8" w14:textId="77777777" w:rsidR="00B23EFB" w:rsidRPr="000D0A75" w:rsidRDefault="00B23EFB" w:rsidP="00B23EFB">
      <w:pPr>
        <w:rPr>
          <w:szCs w:val="28"/>
          <w:lang w:val="es-ES"/>
        </w:rPr>
      </w:pPr>
      <w:r w:rsidRPr="000D0A75">
        <w:rPr>
          <w:szCs w:val="28"/>
          <w:lang w:val="es-ES"/>
        </w:rPr>
        <w:t>6. Progreso en la implementación de los principios para la banca responsable</w:t>
      </w:r>
    </w:p>
    <w:p w14:paraId="1A2FE8F2" w14:textId="77777777" w:rsidR="00B23EFB" w:rsidRPr="000D0A75" w:rsidRDefault="00B23EFB" w:rsidP="00B23EFB">
      <w:pPr>
        <w:rPr>
          <w:b/>
          <w:szCs w:val="28"/>
          <w:lang w:val="es-ES"/>
        </w:rPr>
      </w:pPr>
      <w:r w:rsidRPr="000D0A75">
        <w:rPr>
          <w:b/>
          <w:szCs w:val="28"/>
          <w:lang w:val="es-ES"/>
        </w:rPr>
        <w:t xml:space="preserve">Solo para estos seis elementos </w:t>
      </w:r>
      <w:r w:rsidRPr="000D0A75">
        <w:rPr>
          <w:b/>
          <w:szCs w:val="28"/>
          <w:highlight w:val="yellow"/>
          <w:lang w:val="es-ES"/>
        </w:rPr>
        <w:t>resaltados</w:t>
      </w:r>
      <w:r w:rsidRPr="000D0A75">
        <w:rPr>
          <w:b/>
          <w:szCs w:val="28"/>
          <w:lang w:val="es-ES"/>
        </w:rPr>
        <w:t>, se requiere que:</w:t>
      </w:r>
    </w:p>
    <w:p w14:paraId="3B084862" w14:textId="3B5DE613" w:rsidR="00B23EFB" w:rsidRPr="000D0A75" w:rsidRDefault="00B23EFB" w:rsidP="00B23EFB">
      <w:pPr>
        <w:rPr>
          <w:szCs w:val="28"/>
          <w:lang w:val="es-ES"/>
        </w:rPr>
      </w:pPr>
      <w:r w:rsidRPr="000D0A75">
        <w:rPr>
          <w:szCs w:val="28"/>
          <w:lang w:val="es-ES"/>
        </w:rPr>
        <w:t>a) Un asegurador proporcion</w:t>
      </w:r>
      <w:r w:rsidR="009E0BAA">
        <w:rPr>
          <w:szCs w:val="28"/>
          <w:lang w:val="es-ES"/>
        </w:rPr>
        <w:t>e</w:t>
      </w:r>
      <w:r w:rsidRPr="000D0A75">
        <w:rPr>
          <w:szCs w:val="28"/>
          <w:lang w:val="es-ES"/>
        </w:rPr>
        <w:t xml:space="preserve"> una garantía limitada de su autoevaluación. Puede hacerlo incluyéndolo en su informe </w:t>
      </w:r>
      <w:r w:rsidR="004766AF">
        <w:rPr>
          <w:szCs w:val="28"/>
          <w:lang w:val="es-ES"/>
        </w:rPr>
        <w:t>asegurado</w:t>
      </w:r>
      <w:r w:rsidRPr="000D0A75">
        <w:rPr>
          <w:szCs w:val="28"/>
          <w:lang w:val="es-ES"/>
        </w:rPr>
        <w:t xml:space="preserve"> existente. Cuando la garantía de terceros no sea factible, se puede realizar una revisión independiente.</w:t>
      </w:r>
    </w:p>
    <w:p w14:paraId="47CDA17B" w14:textId="4D9FACE5" w:rsidR="00B23EFB" w:rsidRPr="000D0A75" w:rsidRDefault="00B23EFB" w:rsidP="00B23EFB">
      <w:pPr>
        <w:rPr>
          <w:szCs w:val="28"/>
          <w:lang w:val="es-ES"/>
        </w:rPr>
      </w:pPr>
      <w:r w:rsidRPr="000D0A75">
        <w:rPr>
          <w:szCs w:val="28"/>
          <w:lang w:val="es-ES"/>
        </w:rPr>
        <w:t>b) Usted proporcion</w:t>
      </w:r>
      <w:r w:rsidR="004766AF">
        <w:rPr>
          <w:szCs w:val="28"/>
          <w:lang w:val="es-ES"/>
        </w:rPr>
        <w:t>e</w:t>
      </w:r>
      <w:r w:rsidRPr="000D0A75">
        <w:rPr>
          <w:szCs w:val="28"/>
          <w:lang w:val="es-ES"/>
        </w:rPr>
        <w:t xml:space="preserve"> la conclusión / declaración de su banco si ha cumplido los requisitos respectivos.</w:t>
      </w:r>
    </w:p>
    <w:p w14:paraId="36B8C945" w14:textId="77777777" w:rsidR="00B23EFB" w:rsidRPr="000D0A75" w:rsidRDefault="00B23EFB" w:rsidP="00B23EFB">
      <w:pPr>
        <w:rPr>
          <w:szCs w:val="28"/>
          <w:u w:val="single"/>
          <w:lang w:val="es-ES"/>
        </w:rPr>
      </w:pPr>
      <w:r w:rsidRPr="000D0A75">
        <w:rPr>
          <w:szCs w:val="28"/>
          <w:u w:val="single"/>
          <w:lang w:val="es-ES"/>
        </w:rPr>
        <w:t>Acomodar diferentes puntos de partida:</w:t>
      </w:r>
    </w:p>
    <w:p w14:paraId="09D7ED15" w14:textId="6A0E30E2" w:rsidR="00500F39" w:rsidRPr="000D0A75" w:rsidRDefault="00B23EFB" w:rsidP="00B23EFB">
      <w:pPr>
        <w:rPr>
          <w:sz w:val="18"/>
          <w:lang w:val="es-ES"/>
        </w:rPr>
      </w:pPr>
      <w:r w:rsidRPr="000D0A75">
        <w:rPr>
          <w:szCs w:val="28"/>
          <w:lang w:val="es-ES"/>
        </w:rPr>
        <w:lastRenderedPageBreak/>
        <w:t>Los bancos tienen diferentes puntos de partida y operan en diferentes contextos. Es posible que su banco no pueda proporcionar toda la información requerida en esta plantilla la primera vez que informe. Eso está bien. Su banco tiene hasta cuatro años desde la firma para que sus informes estén totalmente en línea con los requisitos. Los comentarios, el apoyo y el aprendizaje entre pares están disponibles para todos los bancos firmantes para ayudarlos a progresar tanto en la implementación como en la presentación de informes.</w:t>
      </w:r>
      <w:r w:rsidR="00500F39" w:rsidRPr="000D0A75">
        <w:rPr>
          <w:sz w:val="18"/>
          <w:lang w:val="es-ES"/>
        </w:rPr>
        <w:br w:type="page"/>
      </w:r>
    </w:p>
    <w:p w14:paraId="451E9E6D" w14:textId="77777777" w:rsidR="00234AA7" w:rsidRPr="000D0A75" w:rsidRDefault="00234AA7" w:rsidP="009D6F88">
      <w:pPr>
        <w:rPr>
          <w:lang w:val="es-ES"/>
        </w:rPr>
      </w:pPr>
    </w:p>
    <w:tbl>
      <w:tblPr>
        <w:tblStyle w:val="TableGrid"/>
        <w:tblW w:w="10060" w:type="dxa"/>
        <w:tblLayout w:type="fixed"/>
        <w:tblLook w:val="04A0" w:firstRow="1" w:lastRow="0" w:firstColumn="1" w:lastColumn="0" w:noHBand="0" w:noVBand="1"/>
      </w:tblPr>
      <w:tblGrid>
        <w:gridCol w:w="6374"/>
        <w:gridCol w:w="1843"/>
        <w:gridCol w:w="1843"/>
      </w:tblGrid>
      <w:tr w:rsidR="00131870" w:rsidRPr="00D547D9" w14:paraId="6F446E3E" w14:textId="259ABBDB" w:rsidTr="004E260F">
        <w:tc>
          <w:tcPr>
            <w:tcW w:w="6374" w:type="dxa"/>
            <w:shd w:val="clear" w:color="auto" w:fill="D9D9D9" w:themeFill="background1" w:themeFillShade="D9"/>
          </w:tcPr>
          <w:p w14:paraId="4F11DEEB" w14:textId="7AE10C2E" w:rsidR="00131870" w:rsidRPr="000D0A75" w:rsidRDefault="00415454" w:rsidP="00D8782F">
            <w:pPr>
              <w:jc w:val="center"/>
              <w:rPr>
                <w:lang w:val="es-ES"/>
              </w:rPr>
            </w:pPr>
            <w:r w:rsidRPr="000D0A75">
              <w:rPr>
                <w:lang w:val="es-ES"/>
              </w:rPr>
              <w:t>Requisitos de informes y autoevaluación</w:t>
            </w:r>
          </w:p>
        </w:tc>
        <w:tc>
          <w:tcPr>
            <w:tcW w:w="1843" w:type="dxa"/>
            <w:shd w:val="clear" w:color="auto" w:fill="D9D9D9" w:themeFill="background1" w:themeFillShade="D9"/>
          </w:tcPr>
          <w:p w14:paraId="7BA1CBE3" w14:textId="7FDF0DFF" w:rsidR="00131870" w:rsidRPr="000D0A75" w:rsidRDefault="00415454">
            <w:pPr>
              <w:rPr>
                <w:lang w:val="es-ES"/>
              </w:rPr>
            </w:pPr>
            <w:r w:rsidRPr="000D0A75">
              <w:rPr>
                <w:sz w:val="20"/>
                <w:lang w:val="es-ES"/>
              </w:rPr>
              <w:t xml:space="preserve">Resumen de alto nivel de la respuesta del banco (se requiere garantía limitada para las respuestas a los elementos </w:t>
            </w:r>
            <w:r w:rsidRPr="000D0A75">
              <w:rPr>
                <w:sz w:val="20"/>
                <w:highlight w:val="yellow"/>
                <w:lang w:val="es-ES"/>
              </w:rPr>
              <w:t>resaltados</w:t>
            </w:r>
            <w:r w:rsidRPr="000D0A75">
              <w:rPr>
                <w:sz w:val="20"/>
                <w:lang w:val="es-ES"/>
              </w:rPr>
              <w:t>)</w:t>
            </w:r>
          </w:p>
        </w:tc>
        <w:tc>
          <w:tcPr>
            <w:tcW w:w="1843" w:type="dxa"/>
            <w:shd w:val="clear" w:color="auto" w:fill="D9D9D9" w:themeFill="background1" w:themeFillShade="D9"/>
          </w:tcPr>
          <w:p w14:paraId="4212CC45" w14:textId="77777777" w:rsidR="00415454" w:rsidRPr="000D0A75" w:rsidRDefault="00415454" w:rsidP="00415454">
            <w:pPr>
              <w:rPr>
                <w:sz w:val="20"/>
                <w:lang w:val="es-ES"/>
              </w:rPr>
            </w:pPr>
            <w:r w:rsidRPr="000D0A75">
              <w:rPr>
                <w:sz w:val="20"/>
                <w:lang w:val="es-ES"/>
              </w:rPr>
              <w:t>Referencia (s) /</w:t>
            </w:r>
          </w:p>
          <w:p w14:paraId="0917C099" w14:textId="663348C8" w:rsidR="00131870" w:rsidRPr="000D0A75" w:rsidRDefault="00415454" w:rsidP="00415454">
            <w:pPr>
              <w:rPr>
                <w:lang w:val="es-ES"/>
              </w:rPr>
            </w:pPr>
            <w:r w:rsidRPr="000D0A75">
              <w:rPr>
                <w:sz w:val="20"/>
                <w:lang w:val="es-ES"/>
              </w:rPr>
              <w:t>Enlace (s) a la respuesta completa del banco / información relevante</w:t>
            </w:r>
          </w:p>
        </w:tc>
      </w:tr>
      <w:tr w:rsidR="004E260F" w:rsidRPr="00D547D9" w14:paraId="55DC543C" w14:textId="77777777" w:rsidTr="004E260F">
        <w:tc>
          <w:tcPr>
            <w:tcW w:w="10060" w:type="dxa"/>
            <w:gridSpan w:val="3"/>
            <w:shd w:val="clear" w:color="auto" w:fill="auto"/>
          </w:tcPr>
          <w:p w14:paraId="24A9BC3C" w14:textId="77777777" w:rsidR="002B6B9E" w:rsidRPr="000D0A75" w:rsidRDefault="002B6B9E" w:rsidP="002B6B9E">
            <w:pPr>
              <w:rPr>
                <w:b/>
                <w:lang w:val="es-ES"/>
              </w:rPr>
            </w:pPr>
            <w:r w:rsidRPr="000D0A75">
              <w:rPr>
                <w:b/>
                <w:lang w:val="es-ES"/>
              </w:rPr>
              <w:t>Principio 1: Alineamiento</w:t>
            </w:r>
          </w:p>
          <w:p w14:paraId="407B50EC" w14:textId="1EA714E1" w:rsidR="004E260F" w:rsidRPr="000D0A75" w:rsidRDefault="002B6B9E" w:rsidP="002B6B9E">
            <w:pPr>
              <w:rPr>
                <w:lang w:val="es-ES"/>
              </w:rPr>
            </w:pPr>
            <w:r w:rsidRPr="000D0A75">
              <w:rPr>
                <w:b/>
                <w:lang w:val="es-ES"/>
              </w:rPr>
              <w:t>Alinearemos nuestra estrategia comercial para que sea coherente y contribuya a las necesidades de las personas y los objetivos de la sociedad, tal como se expresa en los Objetivos de Desarrollo Sostenible, el Acuerdo Climático de París y los marcos nacionales y regionales relevantes.</w:t>
            </w:r>
          </w:p>
        </w:tc>
      </w:tr>
      <w:tr w:rsidR="004E260F" w:rsidRPr="00D547D9" w14:paraId="079FDD34" w14:textId="06767133" w:rsidTr="004E260F">
        <w:trPr>
          <w:trHeight w:val="1343"/>
        </w:trPr>
        <w:tc>
          <w:tcPr>
            <w:tcW w:w="6374" w:type="dxa"/>
          </w:tcPr>
          <w:p w14:paraId="32D45EFA" w14:textId="3B0D6E19" w:rsidR="004E260F" w:rsidRPr="000D0A75" w:rsidRDefault="002B6B9E" w:rsidP="0056056C">
            <w:pPr>
              <w:pStyle w:val="ListParagraph"/>
              <w:numPr>
                <w:ilvl w:val="1"/>
                <w:numId w:val="3"/>
              </w:numPr>
              <w:rPr>
                <w:lang w:val="es-ES"/>
              </w:rPr>
            </w:pPr>
            <w:bookmarkStart w:id="1" w:name="_Hlk11415659"/>
            <w:r w:rsidRPr="000D0A75">
              <w:rPr>
                <w:iCs/>
                <w:lang w:val="es-ES"/>
              </w:rPr>
              <w:t xml:space="preserve">Describa (de alto nivel) el modelo de negocio de su banco, incluidos los principales segmentos de clientes atendidos, los tipos de productos y servicios proporcionados, los principales sectores y tipos de actividades, y donde sea relevante las tecnologías financiadas en las principales geografías en las que su banco tiene operaciones </w:t>
            </w:r>
            <w:r w:rsidR="0001016D" w:rsidRPr="000D0A75">
              <w:rPr>
                <w:iCs/>
                <w:lang w:val="es-ES"/>
              </w:rPr>
              <w:t>u</w:t>
            </w:r>
            <w:r w:rsidRPr="000D0A75">
              <w:rPr>
                <w:iCs/>
                <w:lang w:val="es-ES"/>
              </w:rPr>
              <w:t xml:space="preserve"> ofrece productos y servicios.</w:t>
            </w:r>
          </w:p>
        </w:tc>
        <w:tc>
          <w:tcPr>
            <w:tcW w:w="1843" w:type="dxa"/>
          </w:tcPr>
          <w:p w14:paraId="184C6727" w14:textId="77777777" w:rsidR="004E260F" w:rsidRPr="000D0A75" w:rsidRDefault="004E260F">
            <w:pPr>
              <w:rPr>
                <w:lang w:val="es-ES"/>
              </w:rPr>
            </w:pPr>
          </w:p>
        </w:tc>
        <w:tc>
          <w:tcPr>
            <w:tcW w:w="1843" w:type="dxa"/>
          </w:tcPr>
          <w:p w14:paraId="461DFDD6" w14:textId="77777777" w:rsidR="004E260F" w:rsidRPr="000D0A75" w:rsidRDefault="004E260F">
            <w:pPr>
              <w:rPr>
                <w:lang w:val="es-ES"/>
              </w:rPr>
            </w:pPr>
          </w:p>
        </w:tc>
      </w:tr>
      <w:tr w:rsidR="004E260F" w:rsidRPr="00D547D9" w14:paraId="0DE5B31C" w14:textId="77777777" w:rsidTr="00D51219">
        <w:trPr>
          <w:trHeight w:val="1342"/>
        </w:trPr>
        <w:tc>
          <w:tcPr>
            <w:tcW w:w="6374" w:type="dxa"/>
          </w:tcPr>
          <w:p w14:paraId="07A4D935" w14:textId="77777777" w:rsidR="004E260F" w:rsidRPr="000D0A75" w:rsidRDefault="0098365C" w:rsidP="00217BF1">
            <w:pPr>
              <w:pStyle w:val="ListParagraph"/>
              <w:numPr>
                <w:ilvl w:val="1"/>
                <w:numId w:val="3"/>
              </w:numPr>
              <w:rPr>
                <w:lang w:val="es-ES"/>
              </w:rPr>
            </w:pPr>
            <w:r w:rsidRPr="000D0A75">
              <w:rPr>
                <w:iCs/>
                <w:lang w:val="es-ES"/>
              </w:rPr>
              <w:t>Describa cómo su banco se ha alineado y / o planea alinear su estrategia para ser coherente y contribuir a los objetivos de la sociedad, como se expresa en los Objetivos de Desarrollo Sostenible (ODS), el Acuerdo Climático de París y los marcos nacionales y regionales relevantes.</w:t>
            </w:r>
          </w:p>
          <w:p w14:paraId="59909A12" w14:textId="3AEF4131" w:rsidR="0098365C" w:rsidRPr="000D0A75" w:rsidRDefault="0098365C" w:rsidP="0098365C">
            <w:pPr>
              <w:pStyle w:val="ListParagraph"/>
              <w:rPr>
                <w:lang w:val="es-ES"/>
              </w:rPr>
            </w:pPr>
          </w:p>
        </w:tc>
        <w:tc>
          <w:tcPr>
            <w:tcW w:w="1843" w:type="dxa"/>
          </w:tcPr>
          <w:p w14:paraId="1B738F77" w14:textId="77777777" w:rsidR="004E260F" w:rsidRPr="000D0A75" w:rsidRDefault="004E260F">
            <w:pPr>
              <w:rPr>
                <w:lang w:val="es-ES"/>
              </w:rPr>
            </w:pPr>
          </w:p>
        </w:tc>
        <w:tc>
          <w:tcPr>
            <w:tcW w:w="1843" w:type="dxa"/>
          </w:tcPr>
          <w:p w14:paraId="3B53836D" w14:textId="77777777" w:rsidR="004E260F" w:rsidRPr="000D0A75" w:rsidRDefault="004E260F">
            <w:pPr>
              <w:rPr>
                <w:lang w:val="es-ES"/>
              </w:rPr>
            </w:pPr>
          </w:p>
        </w:tc>
      </w:tr>
      <w:bookmarkEnd w:id="1"/>
      <w:tr w:rsidR="00131870" w:rsidRPr="00D547D9" w14:paraId="16BF0BBD" w14:textId="403D19D1" w:rsidTr="00D51219">
        <w:tc>
          <w:tcPr>
            <w:tcW w:w="10060" w:type="dxa"/>
            <w:gridSpan w:val="3"/>
          </w:tcPr>
          <w:p w14:paraId="622F76FE" w14:textId="77777777" w:rsidR="0098365C" w:rsidRPr="000D0A75" w:rsidRDefault="0098365C" w:rsidP="0098365C">
            <w:pPr>
              <w:rPr>
                <w:b/>
                <w:lang w:val="es-ES"/>
              </w:rPr>
            </w:pPr>
            <w:r w:rsidRPr="000D0A75">
              <w:rPr>
                <w:b/>
                <w:lang w:val="es-ES"/>
              </w:rPr>
              <w:t>Principio 2: Impacto y establecimiento de objetivos</w:t>
            </w:r>
          </w:p>
          <w:p w14:paraId="16355308" w14:textId="51F4E482" w:rsidR="00423999" w:rsidRPr="000D0A75" w:rsidRDefault="0098365C" w:rsidP="0098365C">
            <w:pPr>
              <w:rPr>
                <w:b/>
                <w:lang w:val="es-ES"/>
              </w:rPr>
            </w:pPr>
            <w:r w:rsidRPr="000D0A75">
              <w:rPr>
                <w:b/>
                <w:lang w:val="es-ES"/>
              </w:rPr>
              <w:t>Aumentaremos continuamente nuestros impactos positivos mientras reducimos los impactos negativos y gestionaremos los riesgos para las personas y el medio ambiente que resultan de nuestras actividades, productos y servicios. Con este fin, estableceremos y publicaremos objetivos donde podamos tener los impactos más significativos.</w:t>
            </w:r>
          </w:p>
        </w:tc>
      </w:tr>
      <w:tr w:rsidR="001B636D" w:rsidRPr="00D547D9" w14:paraId="6410E966" w14:textId="3C737377" w:rsidTr="00177562">
        <w:trPr>
          <w:trHeight w:val="8910"/>
        </w:trPr>
        <w:tc>
          <w:tcPr>
            <w:tcW w:w="6374" w:type="dxa"/>
          </w:tcPr>
          <w:p w14:paraId="74097E16" w14:textId="46F165D5" w:rsidR="001B636D" w:rsidRPr="000D0A75" w:rsidRDefault="0098365C" w:rsidP="00D00E80">
            <w:pPr>
              <w:pStyle w:val="ListParagraph"/>
              <w:numPr>
                <w:ilvl w:val="1"/>
                <w:numId w:val="35"/>
              </w:numPr>
              <w:ind w:left="731" w:hanging="425"/>
              <w:rPr>
                <w:highlight w:val="yellow"/>
                <w:lang w:val="es-ES"/>
              </w:rPr>
            </w:pPr>
            <w:r w:rsidRPr="000D0A75">
              <w:rPr>
                <w:highlight w:val="yellow"/>
                <w:lang w:val="es-ES"/>
              </w:rPr>
              <w:lastRenderedPageBreak/>
              <w:t>Análisis de impacto</w:t>
            </w:r>
            <w:r w:rsidR="001B636D" w:rsidRPr="000D0A75">
              <w:rPr>
                <w:highlight w:val="yellow"/>
                <w:lang w:val="es-ES"/>
              </w:rPr>
              <w:t>:</w:t>
            </w:r>
          </w:p>
          <w:p w14:paraId="16F996FF" w14:textId="1FF8AE5E" w:rsidR="001B636D" w:rsidRPr="000D0A75" w:rsidRDefault="0098365C" w:rsidP="008963D4">
            <w:pPr>
              <w:pStyle w:val="ListParagraph"/>
              <w:ind w:left="731"/>
              <w:rPr>
                <w:rFonts w:eastAsia="Times New Roman" w:cs="Arial"/>
                <w:lang w:val="es-ES"/>
              </w:rPr>
            </w:pPr>
            <w:r w:rsidRPr="000D0A75">
              <w:rPr>
                <w:i/>
                <w:iCs/>
                <w:lang w:val="es-ES"/>
              </w:rPr>
              <w:t xml:space="preserve">Demuestre </w:t>
            </w:r>
            <w:r w:rsidRPr="000D0A75">
              <w:rPr>
                <w:iCs/>
                <w:lang w:val="es-ES"/>
              </w:rPr>
              <w:t>que su banco ha identificado las áreas en las que tiene su impacto positivo y negativo más significativo (potencial) a través de un análisis de impacto que cumple con los siguientes elementos</w:t>
            </w:r>
            <w:r w:rsidR="001B636D" w:rsidRPr="000D0A75">
              <w:rPr>
                <w:rFonts w:eastAsia="Times New Roman" w:cs="Arial"/>
                <w:lang w:val="es-ES"/>
              </w:rPr>
              <w:t xml:space="preserve">: </w:t>
            </w:r>
          </w:p>
          <w:p w14:paraId="40F1DB82" w14:textId="3DD6F197" w:rsidR="001B636D" w:rsidRPr="000D0A75" w:rsidRDefault="0098365C" w:rsidP="00D01AAF">
            <w:pPr>
              <w:pStyle w:val="ListParagraph"/>
              <w:numPr>
                <w:ilvl w:val="0"/>
                <w:numId w:val="36"/>
              </w:numPr>
              <w:rPr>
                <w:rFonts w:eastAsia="Times New Roman" w:cs="Arial"/>
                <w:lang w:val="es-ES"/>
              </w:rPr>
            </w:pPr>
            <w:r w:rsidRPr="000D0A75">
              <w:rPr>
                <w:rFonts w:eastAsia="Times New Roman" w:cs="Arial"/>
                <w:u w:val="single"/>
                <w:lang w:val="es-ES"/>
              </w:rPr>
              <w:t>Alcance</w:t>
            </w:r>
            <w:r w:rsidR="001B636D" w:rsidRPr="000D0A75">
              <w:rPr>
                <w:rFonts w:eastAsia="Times New Roman" w:cs="Arial"/>
                <w:u w:val="single"/>
                <w:lang w:val="es-ES"/>
              </w:rPr>
              <w:t>:</w:t>
            </w:r>
            <w:r w:rsidR="001B636D" w:rsidRPr="000D0A75">
              <w:rPr>
                <w:rFonts w:eastAsia="Times New Roman" w:cs="Arial"/>
                <w:lang w:val="es-ES"/>
              </w:rPr>
              <w:t xml:space="preserve"> </w:t>
            </w:r>
            <w:r w:rsidRPr="000D0A75">
              <w:rPr>
                <w:lang w:val="es-ES"/>
              </w:rPr>
              <w:t>Las principales áreas de negocio, productos / servicios del banco en las principales geografías en las que opera el banco han sido como se describe en 1.1. han sido considerados en el alcance del análisis.</w:t>
            </w:r>
          </w:p>
          <w:p w14:paraId="0FCF2E3C" w14:textId="1E75FE33" w:rsidR="001B636D" w:rsidRPr="000D0A75" w:rsidRDefault="00107315" w:rsidP="00B65325">
            <w:pPr>
              <w:pStyle w:val="ListParagraph"/>
              <w:numPr>
                <w:ilvl w:val="0"/>
                <w:numId w:val="36"/>
              </w:numPr>
              <w:rPr>
                <w:rFonts w:eastAsia="Times New Roman" w:cs="Arial"/>
                <w:lang w:val="es-ES"/>
              </w:rPr>
            </w:pPr>
            <w:r w:rsidRPr="000D0A75">
              <w:rPr>
                <w:rFonts w:eastAsia="Times New Roman" w:cs="Arial"/>
                <w:u w:val="single"/>
                <w:lang w:val="es-ES"/>
              </w:rPr>
              <w:t xml:space="preserve">Escala de exposición: </w:t>
            </w:r>
            <w:r w:rsidRPr="000D0A75">
              <w:rPr>
                <w:rFonts w:eastAsia="Times New Roman" w:cs="Arial"/>
                <w:lang w:val="es-ES"/>
              </w:rPr>
              <w:t>al identificar sus áreas de impacto más significativo, el banco ha considerado dónde está su negocio principal / sus actividades principales en términos de industrias, tecnologías y geografías.</w:t>
            </w:r>
          </w:p>
          <w:p w14:paraId="3977B92A" w14:textId="408A6A4C" w:rsidR="001B636D" w:rsidRPr="000D0A75" w:rsidRDefault="00107315" w:rsidP="004043C2">
            <w:pPr>
              <w:pStyle w:val="ListParagraph"/>
              <w:numPr>
                <w:ilvl w:val="0"/>
                <w:numId w:val="36"/>
              </w:numPr>
              <w:rPr>
                <w:rFonts w:eastAsia="Times New Roman" w:cs="Arial"/>
                <w:lang w:val="es-ES"/>
              </w:rPr>
            </w:pPr>
            <w:r w:rsidRPr="000D0A75">
              <w:rPr>
                <w:rFonts w:eastAsia="Times New Roman" w:cs="Arial"/>
                <w:u w:val="single"/>
                <w:lang w:val="es-ES"/>
              </w:rPr>
              <w:t xml:space="preserve">Contexto y relevancia: </w:t>
            </w:r>
            <w:r w:rsidRPr="000D0A75">
              <w:rPr>
                <w:rFonts w:eastAsia="Times New Roman" w:cs="Arial"/>
                <w:lang w:val="es-ES"/>
              </w:rPr>
              <w:t>Su banco ha tenido en cuenta los desafíos y prioridades más relevantes relacionados con el desarrollo sostenible en los países / regiones en los que opera.</w:t>
            </w:r>
          </w:p>
          <w:p w14:paraId="686E3B44" w14:textId="68B9DB8A" w:rsidR="001B636D" w:rsidRPr="000D0A75" w:rsidRDefault="00713B47" w:rsidP="00876786">
            <w:pPr>
              <w:pStyle w:val="ListParagraph"/>
              <w:numPr>
                <w:ilvl w:val="0"/>
                <w:numId w:val="36"/>
              </w:numPr>
              <w:rPr>
                <w:rFonts w:eastAsia="Times New Roman" w:cs="Arial"/>
                <w:lang w:val="es-ES"/>
              </w:rPr>
            </w:pPr>
            <w:r w:rsidRPr="000D0A75">
              <w:rPr>
                <w:rFonts w:eastAsia="Times New Roman" w:cs="Arial"/>
                <w:u w:val="single"/>
                <w:lang w:val="es-ES"/>
              </w:rPr>
              <w:t xml:space="preserve">Escala e intensidad / importancia del impacto: </w:t>
            </w:r>
            <w:r w:rsidRPr="000D0A75">
              <w:rPr>
                <w:rFonts w:eastAsia="Times New Roman" w:cs="Arial"/>
                <w:lang w:val="es-ES"/>
              </w:rPr>
              <w:t>al identificar sus áreas de impacto más significativo, el banco ha considerado la escala e intensidad / importancia de los (potenciales) impactos sociales, económicos y ambientales resultantes de las actividades del banco y la provisión de productos y servicios.</w:t>
            </w:r>
            <w:r w:rsidR="001B636D" w:rsidRPr="000D0A75">
              <w:rPr>
                <w:rFonts w:eastAsia="Times New Roman" w:cs="Arial"/>
                <w:lang w:val="es-ES"/>
              </w:rPr>
              <w:t xml:space="preserve">  </w:t>
            </w:r>
          </w:p>
          <w:p w14:paraId="1BCBCD5F" w14:textId="2566450E" w:rsidR="001B636D" w:rsidRPr="000D0A75" w:rsidRDefault="00720F83" w:rsidP="00D57A49">
            <w:pPr>
              <w:ind w:left="1091"/>
              <w:rPr>
                <w:rFonts w:eastAsia="Times New Roman" w:cs="Arial"/>
                <w:lang w:val="es-ES"/>
              </w:rPr>
            </w:pPr>
            <w:r w:rsidRPr="000D0A75">
              <w:rPr>
                <w:rFonts w:eastAsia="Times New Roman" w:cs="Arial"/>
                <w:lang w:val="es-ES"/>
              </w:rPr>
              <w:t>(su banco debería haberse comprometido con las partes interesadas relevantes para ayudar a informar su análisis bajo los elementos c) y d))</w:t>
            </w:r>
          </w:p>
          <w:p w14:paraId="24824828" w14:textId="7C710606" w:rsidR="001B636D" w:rsidRPr="000D0A75" w:rsidRDefault="001B636D" w:rsidP="0078241F">
            <w:pPr>
              <w:rPr>
                <w:rFonts w:eastAsia="Times New Roman" w:cs="Arial"/>
                <w:lang w:val="es-ES"/>
              </w:rPr>
            </w:pPr>
          </w:p>
          <w:p w14:paraId="45DF923B" w14:textId="494E5498" w:rsidR="00624AEA" w:rsidRPr="000D0A75" w:rsidRDefault="00624AEA" w:rsidP="00624AEA">
            <w:pPr>
              <w:pStyle w:val="ListParagraph"/>
              <w:ind w:left="731"/>
              <w:rPr>
                <w:iCs/>
                <w:lang w:val="es-ES"/>
              </w:rPr>
            </w:pPr>
            <w:r w:rsidRPr="000D0A75">
              <w:rPr>
                <w:iCs/>
                <w:lang w:val="es-ES"/>
              </w:rPr>
              <w:t xml:space="preserve">Muestre </w:t>
            </w:r>
            <w:proofErr w:type="gramStart"/>
            <w:r w:rsidRPr="000D0A75">
              <w:rPr>
                <w:iCs/>
                <w:lang w:val="es-ES"/>
              </w:rPr>
              <w:t>que</w:t>
            </w:r>
            <w:proofErr w:type="gramEnd"/>
            <w:r w:rsidRPr="000D0A75">
              <w:rPr>
                <w:iCs/>
                <w:lang w:val="es-ES"/>
              </w:rPr>
              <w:t xml:space="preserve"> basándose en este análisis, el banco:</w:t>
            </w:r>
          </w:p>
          <w:p w14:paraId="2CF9A864" w14:textId="77777777" w:rsidR="00624AEA" w:rsidRPr="000D0A75" w:rsidRDefault="00624AEA" w:rsidP="00624AEA">
            <w:pPr>
              <w:pStyle w:val="ListParagraph"/>
              <w:ind w:left="731"/>
              <w:rPr>
                <w:iCs/>
                <w:lang w:val="es-ES"/>
              </w:rPr>
            </w:pPr>
            <w:r w:rsidRPr="000D0A75">
              <w:rPr>
                <w:iCs/>
                <w:lang w:val="es-ES"/>
              </w:rPr>
              <w:t>• Identificó y reveló sus áreas de impacto positivo y negativo más significativo (potencial)</w:t>
            </w:r>
          </w:p>
          <w:p w14:paraId="79283E5F" w14:textId="00BDDEB2" w:rsidR="001B636D" w:rsidRPr="000D0A75" w:rsidRDefault="00624AEA" w:rsidP="00624AEA">
            <w:pPr>
              <w:pStyle w:val="ListParagraph"/>
              <w:shd w:val="clear" w:color="auto" w:fill="FFFFFF" w:themeFill="background1"/>
              <w:ind w:left="731"/>
              <w:rPr>
                <w:lang w:val="es-ES"/>
              </w:rPr>
            </w:pPr>
            <w:r w:rsidRPr="000D0A75">
              <w:rPr>
                <w:iCs/>
                <w:lang w:val="es-ES"/>
              </w:rPr>
              <w:t>• Identificó oportunidades comerciales estratégicas en relación con el aumento de los impactos positivos / reducción de los impactos negativos.</w:t>
            </w:r>
          </w:p>
        </w:tc>
        <w:tc>
          <w:tcPr>
            <w:tcW w:w="1843" w:type="dxa"/>
            <w:shd w:val="clear" w:color="auto" w:fill="FFFF00"/>
          </w:tcPr>
          <w:p w14:paraId="17EDCAF5" w14:textId="77777777" w:rsidR="001B636D" w:rsidRPr="000D0A75" w:rsidRDefault="001B636D" w:rsidP="00EB178B">
            <w:pPr>
              <w:rPr>
                <w:lang w:val="es-ES"/>
              </w:rPr>
            </w:pPr>
          </w:p>
        </w:tc>
        <w:tc>
          <w:tcPr>
            <w:tcW w:w="1843" w:type="dxa"/>
            <w:shd w:val="clear" w:color="auto" w:fill="auto"/>
          </w:tcPr>
          <w:p w14:paraId="188FEA01" w14:textId="77777777" w:rsidR="001B636D" w:rsidRPr="000D0A75" w:rsidRDefault="001B636D" w:rsidP="00EB178B">
            <w:pPr>
              <w:rPr>
                <w:lang w:val="es-ES"/>
              </w:rPr>
            </w:pPr>
          </w:p>
        </w:tc>
      </w:tr>
      <w:tr w:rsidR="001B636D" w:rsidRPr="00D547D9" w14:paraId="50072F07" w14:textId="77777777" w:rsidTr="001B636D">
        <w:trPr>
          <w:trHeight w:val="415"/>
        </w:trPr>
        <w:tc>
          <w:tcPr>
            <w:tcW w:w="10060" w:type="dxa"/>
            <w:gridSpan w:val="3"/>
            <w:shd w:val="clear" w:color="auto" w:fill="D9D9D9" w:themeFill="background1" w:themeFillShade="D9"/>
            <w:vAlign w:val="center"/>
          </w:tcPr>
          <w:p w14:paraId="67129C68" w14:textId="32BF3D54" w:rsidR="001B636D" w:rsidRPr="000D0A75" w:rsidRDefault="00624AEA" w:rsidP="00362EEE">
            <w:pPr>
              <w:rPr>
                <w:lang w:val="es-ES"/>
              </w:rPr>
            </w:pPr>
            <w:r w:rsidRPr="000D0A75">
              <w:rPr>
                <w:lang w:val="es-ES"/>
              </w:rPr>
              <w:t>Proporcione la conclusión / declaración de su banco si ha cumplido los requisitos relacionados con el Análisis de impacto.</w:t>
            </w:r>
          </w:p>
        </w:tc>
      </w:tr>
      <w:tr w:rsidR="001B636D" w:rsidRPr="00D547D9" w14:paraId="2AA69B5A" w14:textId="77777777" w:rsidTr="001B636D">
        <w:trPr>
          <w:trHeight w:val="540"/>
        </w:trPr>
        <w:tc>
          <w:tcPr>
            <w:tcW w:w="10060" w:type="dxa"/>
            <w:gridSpan w:val="3"/>
            <w:shd w:val="clear" w:color="auto" w:fill="D9D9D9" w:themeFill="background1" w:themeFillShade="D9"/>
          </w:tcPr>
          <w:p w14:paraId="3202A5FD" w14:textId="77777777" w:rsidR="001B636D" w:rsidRPr="000D0A75" w:rsidRDefault="001B636D" w:rsidP="00763066">
            <w:pPr>
              <w:rPr>
                <w:lang w:val="es-ES"/>
              </w:rPr>
            </w:pPr>
          </w:p>
        </w:tc>
      </w:tr>
      <w:tr w:rsidR="000C0A9C" w:rsidRPr="00D547D9" w14:paraId="1F206CC6" w14:textId="77777777" w:rsidTr="00177562">
        <w:trPr>
          <w:trHeight w:val="6105"/>
        </w:trPr>
        <w:tc>
          <w:tcPr>
            <w:tcW w:w="6374" w:type="dxa"/>
          </w:tcPr>
          <w:p w14:paraId="506BEE2C" w14:textId="77777777" w:rsidR="000C0A9C" w:rsidRPr="000D0A75" w:rsidRDefault="000C0A9C" w:rsidP="000C0A9C">
            <w:pPr>
              <w:spacing w:line="256" w:lineRule="auto"/>
              <w:rPr>
                <w:lang w:val="es-ES"/>
              </w:rPr>
            </w:pPr>
          </w:p>
          <w:p w14:paraId="579CED5E" w14:textId="78C76D66" w:rsidR="000C0A9C" w:rsidRPr="000D0A75" w:rsidRDefault="0009378F" w:rsidP="00AF2AAB">
            <w:pPr>
              <w:pStyle w:val="ListParagraph"/>
              <w:numPr>
                <w:ilvl w:val="1"/>
                <w:numId w:val="35"/>
              </w:numPr>
              <w:ind w:left="731" w:hanging="425"/>
              <w:rPr>
                <w:highlight w:val="yellow"/>
                <w:lang w:val="es-ES"/>
              </w:rPr>
            </w:pPr>
            <w:r w:rsidRPr="000D0A75">
              <w:rPr>
                <w:highlight w:val="yellow"/>
                <w:lang w:val="es-ES"/>
              </w:rPr>
              <w:t>Configuración de Objetivos</w:t>
            </w:r>
            <w:r w:rsidR="008075D5" w:rsidRPr="000D0A75">
              <w:rPr>
                <w:highlight w:val="yellow"/>
                <w:lang w:val="es-ES"/>
              </w:rPr>
              <w:t xml:space="preserve"> </w:t>
            </w:r>
          </w:p>
          <w:p w14:paraId="3A4B11C1" w14:textId="10A096D6" w:rsidR="000C0A9C" w:rsidRPr="000D0A75" w:rsidRDefault="000C0A9C" w:rsidP="000C0A9C">
            <w:pPr>
              <w:pStyle w:val="ListParagraph"/>
              <w:spacing w:line="256" w:lineRule="auto"/>
              <w:rPr>
                <w:strike/>
                <w:lang w:val="es-ES"/>
              </w:rPr>
            </w:pPr>
          </w:p>
          <w:p w14:paraId="7D761C00" w14:textId="0D4593B8" w:rsidR="006272A5" w:rsidRPr="000D0A75" w:rsidRDefault="006272A5" w:rsidP="006272A5">
            <w:pPr>
              <w:pStyle w:val="ListParagraph"/>
              <w:ind w:left="731"/>
              <w:rPr>
                <w:iCs/>
                <w:lang w:val="es-ES"/>
              </w:rPr>
            </w:pPr>
            <w:r w:rsidRPr="000D0A75">
              <w:rPr>
                <w:iCs/>
                <w:lang w:val="es-ES"/>
              </w:rPr>
              <w:t>Muestre que el banco ha establecido y publicado un mínimo de dos objetivos específicos, medibles (pueden ser cualitativos o cuantitativos), alcanzables, relevantes y de duración determinada (SMART), que abordan al menos dos de las "áreas de impacto más significativo" identificadas, resultante de las actividades del banco y la provisión de productos y servicios.</w:t>
            </w:r>
          </w:p>
          <w:p w14:paraId="371D1B0B" w14:textId="77777777" w:rsidR="006272A5" w:rsidRPr="000D0A75" w:rsidRDefault="006272A5" w:rsidP="006272A5">
            <w:pPr>
              <w:pStyle w:val="ListParagraph"/>
              <w:ind w:left="731"/>
              <w:rPr>
                <w:iCs/>
                <w:lang w:val="es-ES"/>
              </w:rPr>
            </w:pPr>
          </w:p>
          <w:p w14:paraId="72A35653" w14:textId="1189C72E" w:rsidR="006272A5" w:rsidRPr="000D0A75" w:rsidRDefault="006272A5" w:rsidP="006272A5">
            <w:pPr>
              <w:pStyle w:val="ListParagraph"/>
              <w:ind w:left="731"/>
              <w:rPr>
                <w:iCs/>
                <w:lang w:val="es-ES"/>
              </w:rPr>
            </w:pPr>
            <w:r w:rsidRPr="000D0A75">
              <w:rPr>
                <w:iCs/>
                <w:lang w:val="es-ES"/>
              </w:rPr>
              <w:t xml:space="preserve">Muestre que estos objetivos están vinculados e impulsan la alineación y una mayor contribución a los Objetivos de Desarrollo Sostenible apropiados, los objetivos del Acuerdo de París y otros marcos internacionales, nacionales o regionales relevantes. </w:t>
            </w:r>
            <w:r w:rsidRPr="000D0A75">
              <w:rPr>
                <w:b/>
                <w:iCs/>
                <w:lang w:val="es-ES"/>
              </w:rPr>
              <w:t>El banco debería haber identificado una línea base (evaluada en relación con un año en particular)</w:t>
            </w:r>
            <w:r w:rsidRPr="000D0A75">
              <w:rPr>
                <w:iCs/>
                <w:lang w:val="es-ES"/>
              </w:rPr>
              <w:t xml:space="preserve"> y haber establecido objetivos en función de esta línea base.</w:t>
            </w:r>
          </w:p>
          <w:p w14:paraId="7F33AC7A" w14:textId="77777777" w:rsidR="006272A5" w:rsidRPr="000D0A75" w:rsidRDefault="006272A5" w:rsidP="006272A5">
            <w:pPr>
              <w:pStyle w:val="ListParagraph"/>
              <w:ind w:left="731"/>
              <w:rPr>
                <w:iCs/>
                <w:lang w:val="es-ES"/>
              </w:rPr>
            </w:pPr>
          </w:p>
          <w:p w14:paraId="570B23B7" w14:textId="7C6CCE1C" w:rsidR="008075D5" w:rsidRPr="000D0A75" w:rsidRDefault="006272A5" w:rsidP="006272A5">
            <w:pPr>
              <w:spacing w:line="256" w:lineRule="auto"/>
              <w:ind w:left="731"/>
              <w:rPr>
                <w:lang w:val="es-ES"/>
              </w:rPr>
            </w:pPr>
            <w:r w:rsidRPr="000D0A75">
              <w:rPr>
                <w:iCs/>
                <w:lang w:val="es-ES"/>
              </w:rPr>
              <w:t>Demuestre que el banco ha analizado y reconocido los impactos negativos significativos (potenciales) de los objetivos establecidos en otras dimensiones de los objetivos de los ODS / cambio climático / sociedad y que ha establecido acciones relevantes para mitigarlos en la medida de lo posible para maximizar el positivo neto impacto de los objetivos establecidos.</w:t>
            </w:r>
          </w:p>
          <w:p w14:paraId="724C7028" w14:textId="77777777" w:rsidR="000C0A9C" w:rsidRPr="000D0A75" w:rsidRDefault="000C0A9C" w:rsidP="00D7599B">
            <w:pPr>
              <w:ind w:left="360"/>
              <w:rPr>
                <w:lang w:val="es-ES"/>
              </w:rPr>
            </w:pPr>
          </w:p>
        </w:tc>
        <w:tc>
          <w:tcPr>
            <w:tcW w:w="1843" w:type="dxa"/>
            <w:shd w:val="clear" w:color="auto" w:fill="FFFF00"/>
          </w:tcPr>
          <w:p w14:paraId="7977AA62" w14:textId="77777777" w:rsidR="000C0A9C" w:rsidRPr="000D0A75" w:rsidRDefault="000C0A9C" w:rsidP="00EB178B">
            <w:pPr>
              <w:rPr>
                <w:lang w:val="es-ES"/>
              </w:rPr>
            </w:pPr>
          </w:p>
        </w:tc>
        <w:tc>
          <w:tcPr>
            <w:tcW w:w="1843" w:type="dxa"/>
            <w:shd w:val="clear" w:color="auto" w:fill="auto"/>
          </w:tcPr>
          <w:p w14:paraId="7ED07B8B" w14:textId="77777777" w:rsidR="000C0A9C" w:rsidRPr="000D0A75" w:rsidRDefault="000C0A9C" w:rsidP="00EB178B">
            <w:pPr>
              <w:rPr>
                <w:lang w:val="es-ES"/>
              </w:rPr>
            </w:pPr>
          </w:p>
        </w:tc>
      </w:tr>
      <w:tr w:rsidR="00362EEE" w:rsidRPr="00D547D9" w14:paraId="2E066A8A" w14:textId="77777777" w:rsidTr="003A0EC6">
        <w:trPr>
          <w:trHeight w:val="447"/>
        </w:trPr>
        <w:tc>
          <w:tcPr>
            <w:tcW w:w="10060" w:type="dxa"/>
            <w:gridSpan w:val="3"/>
            <w:shd w:val="clear" w:color="auto" w:fill="D9D9D9" w:themeFill="background1" w:themeFillShade="D9"/>
            <w:vAlign w:val="center"/>
          </w:tcPr>
          <w:p w14:paraId="17979A48" w14:textId="6ECD3A0D" w:rsidR="00362EEE" w:rsidRPr="000D0A75" w:rsidRDefault="00E72966" w:rsidP="00362EEE">
            <w:pPr>
              <w:rPr>
                <w:lang w:val="es-ES"/>
              </w:rPr>
            </w:pPr>
            <w:r w:rsidRPr="000D0A75">
              <w:rPr>
                <w:lang w:val="es-ES"/>
              </w:rPr>
              <w:t>Proporcione la conclusión / declaración de su banco si ha cumplido los requisitos con respecto a la Configuración de objetivos.</w:t>
            </w:r>
          </w:p>
        </w:tc>
      </w:tr>
      <w:tr w:rsidR="00907407" w:rsidRPr="00D547D9" w14:paraId="0DD83D09" w14:textId="77777777" w:rsidTr="00907407">
        <w:trPr>
          <w:trHeight w:val="50"/>
        </w:trPr>
        <w:tc>
          <w:tcPr>
            <w:tcW w:w="10060" w:type="dxa"/>
            <w:gridSpan w:val="3"/>
            <w:shd w:val="clear" w:color="auto" w:fill="D9D9D9" w:themeFill="background1" w:themeFillShade="D9"/>
            <w:vAlign w:val="center"/>
          </w:tcPr>
          <w:p w14:paraId="22B4D190" w14:textId="77777777" w:rsidR="00907407" w:rsidRPr="000D0A75" w:rsidRDefault="00907407" w:rsidP="00362EEE">
            <w:pPr>
              <w:rPr>
                <w:lang w:val="es-ES"/>
              </w:rPr>
            </w:pPr>
          </w:p>
        </w:tc>
      </w:tr>
      <w:tr w:rsidR="00362EEE" w:rsidRPr="00D547D9" w14:paraId="060F4BC7" w14:textId="77777777" w:rsidTr="00177562">
        <w:trPr>
          <w:trHeight w:val="2985"/>
        </w:trPr>
        <w:tc>
          <w:tcPr>
            <w:tcW w:w="6374" w:type="dxa"/>
          </w:tcPr>
          <w:p w14:paraId="4F367002" w14:textId="77777777" w:rsidR="00362EEE" w:rsidRPr="000D0A75" w:rsidRDefault="00362EEE" w:rsidP="00362EEE">
            <w:pPr>
              <w:spacing w:line="256" w:lineRule="auto"/>
              <w:ind w:left="731"/>
              <w:rPr>
                <w:lang w:val="es-ES"/>
              </w:rPr>
            </w:pPr>
          </w:p>
          <w:p w14:paraId="7673D417" w14:textId="1D9DAFE4" w:rsidR="00362EEE" w:rsidRPr="000D0A75" w:rsidRDefault="00E72966" w:rsidP="00362EEE">
            <w:pPr>
              <w:pStyle w:val="ListParagraph"/>
              <w:numPr>
                <w:ilvl w:val="1"/>
                <w:numId w:val="35"/>
              </w:numPr>
              <w:ind w:left="731" w:hanging="425"/>
              <w:rPr>
                <w:b/>
                <w:highlight w:val="yellow"/>
                <w:lang w:val="es-ES"/>
              </w:rPr>
            </w:pPr>
            <w:r w:rsidRPr="000D0A75">
              <w:rPr>
                <w:b/>
                <w:highlight w:val="yellow"/>
                <w:lang w:val="es-ES"/>
              </w:rPr>
              <w:t>Planes para implementación y monitoreo de objetivos</w:t>
            </w:r>
          </w:p>
          <w:p w14:paraId="549C6E9D" w14:textId="70A51DF5" w:rsidR="00362EEE" w:rsidRPr="000D0A75" w:rsidRDefault="00362EEE" w:rsidP="00362EEE">
            <w:pPr>
              <w:spacing w:line="256" w:lineRule="auto"/>
              <w:rPr>
                <w:lang w:val="es-ES"/>
              </w:rPr>
            </w:pPr>
          </w:p>
          <w:p w14:paraId="055DF744" w14:textId="77777777" w:rsidR="00E72966" w:rsidRPr="000D0A75" w:rsidRDefault="00E72966" w:rsidP="00E72966">
            <w:pPr>
              <w:spacing w:line="256" w:lineRule="auto"/>
              <w:ind w:left="731"/>
              <w:rPr>
                <w:iCs/>
                <w:lang w:val="es-ES"/>
              </w:rPr>
            </w:pPr>
            <w:r w:rsidRPr="000D0A75">
              <w:rPr>
                <w:iCs/>
                <w:lang w:val="es-ES"/>
              </w:rPr>
              <w:t>Muestre que su banco ha definido acciones e hitos para cumplir con los objetivos establecidos.</w:t>
            </w:r>
          </w:p>
          <w:p w14:paraId="00E38F39" w14:textId="77777777" w:rsidR="00E72966" w:rsidRPr="000D0A75" w:rsidRDefault="00E72966" w:rsidP="00E72966">
            <w:pPr>
              <w:spacing w:line="256" w:lineRule="auto"/>
              <w:ind w:left="731"/>
              <w:rPr>
                <w:iCs/>
                <w:lang w:val="es-ES"/>
              </w:rPr>
            </w:pPr>
          </w:p>
          <w:p w14:paraId="1230A534" w14:textId="4E085C69" w:rsidR="00362EEE" w:rsidRPr="000D0A75" w:rsidRDefault="00E72966" w:rsidP="00E72966">
            <w:pPr>
              <w:spacing w:line="256" w:lineRule="auto"/>
              <w:ind w:left="731"/>
              <w:rPr>
                <w:lang w:val="es-ES"/>
              </w:rPr>
            </w:pPr>
            <w:r w:rsidRPr="000D0A75">
              <w:rPr>
                <w:iCs/>
                <w:lang w:val="es-ES"/>
              </w:rPr>
              <w:t>Muestre que su banco ha establecido los medios para medir y monitorear el progreso en relación con los objetivos establecidos. Las definiciones de los indicadores clave de rendimiento, cualquier cambio en estas definiciones y cualquier rebase de las líneas base deben ser transparentes.</w:t>
            </w:r>
            <w:r w:rsidR="00362EEE" w:rsidRPr="000D0A75">
              <w:rPr>
                <w:lang w:val="es-ES"/>
              </w:rPr>
              <w:t xml:space="preserve"> </w:t>
            </w:r>
          </w:p>
          <w:p w14:paraId="4B7D71B5" w14:textId="77777777" w:rsidR="00362EEE" w:rsidRPr="000D0A75" w:rsidRDefault="00362EEE" w:rsidP="00362EEE">
            <w:pPr>
              <w:ind w:left="360"/>
              <w:rPr>
                <w:lang w:val="es-ES"/>
              </w:rPr>
            </w:pPr>
          </w:p>
        </w:tc>
        <w:tc>
          <w:tcPr>
            <w:tcW w:w="1843" w:type="dxa"/>
            <w:shd w:val="clear" w:color="auto" w:fill="FFFF00"/>
          </w:tcPr>
          <w:p w14:paraId="2680149B" w14:textId="77777777" w:rsidR="00362EEE" w:rsidRPr="000D0A75" w:rsidRDefault="00362EEE" w:rsidP="00362EEE">
            <w:pPr>
              <w:rPr>
                <w:lang w:val="es-ES"/>
              </w:rPr>
            </w:pPr>
          </w:p>
        </w:tc>
        <w:tc>
          <w:tcPr>
            <w:tcW w:w="1843" w:type="dxa"/>
            <w:shd w:val="clear" w:color="auto" w:fill="auto"/>
          </w:tcPr>
          <w:p w14:paraId="1AA34EB6" w14:textId="77777777" w:rsidR="00362EEE" w:rsidRPr="000D0A75" w:rsidRDefault="00362EEE" w:rsidP="00362EEE">
            <w:pPr>
              <w:rPr>
                <w:lang w:val="es-ES"/>
              </w:rPr>
            </w:pPr>
          </w:p>
        </w:tc>
      </w:tr>
      <w:tr w:rsidR="00362EEE" w:rsidRPr="00D547D9" w14:paraId="7A9B2256" w14:textId="77777777" w:rsidTr="009549E7">
        <w:trPr>
          <w:trHeight w:val="393"/>
        </w:trPr>
        <w:tc>
          <w:tcPr>
            <w:tcW w:w="10060" w:type="dxa"/>
            <w:gridSpan w:val="3"/>
            <w:shd w:val="clear" w:color="auto" w:fill="D9D9D9" w:themeFill="background1" w:themeFillShade="D9"/>
            <w:vAlign w:val="center"/>
          </w:tcPr>
          <w:p w14:paraId="39EE00A2" w14:textId="4A7AA30E" w:rsidR="00362EEE" w:rsidRPr="000D0A75" w:rsidRDefault="0001016D" w:rsidP="00362EEE">
            <w:pPr>
              <w:rPr>
                <w:lang w:val="es-ES"/>
              </w:rPr>
            </w:pPr>
            <w:r w:rsidRPr="000D0A75">
              <w:rPr>
                <w:lang w:val="es-ES"/>
              </w:rPr>
              <w:t>Proporcione la conclusión / declaración de su banco si ha cumplido los requisitos con respecto a los Planes para la Implementación y Monitoreo del Objetivo.</w:t>
            </w:r>
          </w:p>
        </w:tc>
      </w:tr>
      <w:tr w:rsidR="00362EEE" w:rsidRPr="00D547D9" w14:paraId="51D87B3B" w14:textId="77777777" w:rsidTr="00907407">
        <w:trPr>
          <w:trHeight w:val="136"/>
        </w:trPr>
        <w:tc>
          <w:tcPr>
            <w:tcW w:w="10060" w:type="dxa"/>
            <w:gridSpan w:val="3"/>
            <w:shd w:val="clear" w:color="auto" w:fill="D9D9D9" w:themeFill="background1" w:themeFillShade="D9"/>
          </w:tcPr>
          <w:p w14:paraId="78DD0367" w14:textId="77777777" w:rsidR="00362EEE" w:rsidRPr="000D0A75" w:rsidRDefault="00362EEE" w:rsidP="00362EEE">
            <w:pPr>
              <w:rPr>
                <w:lang w:val="es-ES"/>
              </w:rPr>
            </w:pPr>
          </w:p>
        </w:tc>
      </w:tr>
      <w:tr w:rsidR="00362EEE" w:rsidRPr="00D547D9" w14:paraId="2D89AE9A" w14:textId="77777777" w:rsidTr="00177562">
        <w:trPr>
          <w:trHeight w:val="2670"/>
        </w:trPr>
        <w:tc>
          <w:tcPr>
            <w:tcW w:w="6374" w:type="dxa"/>
          </w:tcPr>
          <w:p w14:paraId="76B067C5" w14:textId="77777777" w:rsidR="00362EEE" w:rsidRPr="000D0A75" w:rsidRDefault="00362EEE" w:rsidP="00362EEE">
            <w:pPr>
              <w:spacing w:line="256" w:lineRule="auto"/>
              <w:rPr>
                <w:lang w:val="es-ES"/>
              </w:rPr>
            </w:pPr>
          </w:p>
          <w:p w14:paraId="6889F38A" w14:textId="08729CBC" w:rsidR="00362EEE" w:rsidRPr="000D0A75" w:rsidRDefault="00E72966" w:rsidP="00362EEE">
            <w:pPr>
              <w:pStyle w:val="ListParagraph"/>
              <w:numPr>
                <w:ilvl w:val="1"/>
                <w:numId w:val="35"/>
              </w:numPr>
              <w:ind w:left="731" w:hanging="425"/>
              <w:rPr>
                <w:highlight w:val="yellow"/>
                <w:lang w:val="es-ES"/>
              </w:rPr>
            </w:pPr>
            <w:r w:rsidRPr="000D0A75">
              <w:rPr>
                <w:highlight w:val="yellow"/>
                <w:lang w:val="es-ES"/>
              </w:rPr>
              <w:t>Progreso en la implementación de objetivos</w:t>
            </w:r>
          </w:p>
          <w:p w14:paraId="0F50E275" w14:textId="0DA762CB" w:rsidR="00362EEE" w:rsidRPr="000D0A75" w:rsidRDefault="00362EEE" w:rsidP="00362EEE">
            <w:pPr>
              <w:spacing w:line="256" w:lineRule="auto"/>
              <w:rPr>
                <w:lang w:val="es-ES"/>
              </w:rPr>
            </w:pPr>
          </w:p>
          <w:p w14:paraId="2A0FF84A" w14:textId="77777777" w:rsidR="00907407" w:rsidRPr="000D0A75" w:rsidRDefault="00907407" w:rsidP="00D20873">
            <w:pPr>
              <w:spacing w:after="120" w:line="257" w:lineRule="auto"/>
              <w:ind w:left="731"/>
              <w:rPr>
                <w:u w:val="single"/>
                <w:lang w:val="es-ES"/>
              </w:rPr>
            </w:pPr>
            <w:r w:rsidRPr="000D0A75">
              <w:rPr>
                <w:u w:val="single"/>
                <w:lang w:val="es-ES"/>
              </w:rPr>
              <w:t>Para cada objetivo por separado:</w:t>
            </w:r>
          </w:p>
          <w:p w14:paraId="6C2521CB" w14:textId="3A2B4C04" w:rsidR="00D20873" w:rsidRPr="000D0A75" w:rsidRDefault="00D20873" w:rsidP="00D20873">
            <w:pPr>
              <w:spacing w:after="120" w:line="257" w:lineRule="auto"/>
              <w:ind w:left="731"/>
              <w:rPr>
                <w:iCs/>
                <w:lang w:val="es-ES"/>
              </w:rPr>
            </w:pPr>
            <w:r w:rsidRPr="000D0A75">
              <w:rPr>
                <w:iCs/>
                <w:lang w:val="es-ES"/>
              </w:rPr>
              <w:t>Muestre que su banco ha implementado las acciones que había definido previamente para cumplir con el objetivo establecido.</w:t>
            </w:r>
          </w:p>
          <w:p w14:paraId="678E637A" w14:textId="77777777" w:rsidR="00D20873" w:rsidRPr="000D0A75" w:rsidRDefault="00D20873" w:rsidP="00D20873">
            <w:pPr>
              <w:spacing w:after="120" w:line="257" w:lineRule="auto"/>
              <w:ind w:left="731"/>
              <w:rPr>
                <w:iCs/>
                <w:lang w:val="es-ES"/>
              </w:rPr>
            </w:pPr>
            <w:r w:rsidRPr="000D0A75">
              <w:rPr>
                <w:iCs/>
                <w:lang w:val="es-ES"/>
              </w:rPr>
              <w:t>O explique por qué las acciones no pudieron implementarse / necesitaban modificarse y cómo su banco está adaptando su plan para cumplir con su objetivo establecido.</w:t>
            </w:r>
          </w:p>
          <w:p w14:paraId="5C8B2D8A" w14:textId="77777777" w:rsidR="00D20873" w:rsidRPr="000D0A75" w:rsidRDefault="00D20873" w:rsidP="00D20873">
            <w:pPr>
              <w:spacing w:after="120" w:line="257" w:lineRule="auto"/>
              <w:ind w:left="731"/>
              <w:rPr>
                <w:iCs/>
                <w:lang w:val="es-ES"/>
              </w:rPr>
            </w:pPr>
          </w:p>
          <w:p w14:paraId="506A209A" w14:textId="41B5099F" w:rsidR="00362EEE" w:rsidRPr="000D0A75" w:rsidRDefault="00D20873" w:rsidP="00D20873">
            <w:pPr>
              <w:spacing w:line="256" w:lineRule="auto"/>
              <w:ind w:left="731"/>
              <w:rPr>
                <w:lang w:val="es-ES"/>
              </w:rPr>
            </w:pPr>
            <w:r w:rsidRPr="000D0A75">
              <w:rPr>
                <w:iCs/>
                <w:lang w:val="es-ES"/>
              </w:rPr>
              <w:t>Informe sobre el progreso de su banco en los últimos 12 meses (hasta 18 meses en su primer informe después de convertirse en signatario) hacia el logro de cada uno de los objetivos establecidos y el impacto que tuvo su progreso. (Cuando sea factible y apropiado, los bancos deben incluir divulgaciones cuantitativas)</w:t>
            </w:r>
          </w:p>
          <w:p w14:paraId="32A403DE" w14:textId="77777777" w:rsidR="00362EEE" w:rsidRPr="000D0A75" w:rsidRDefault="00362EEE" w:rsidP="00362EEE">
            <w:pPr>
              <w:ind w:left="360"/>
              <w:rPr>
                <w:lang w:val="es-ES"/>
              </w:rPr>
            </w:pPr>
          </w:p>
        </w:tc>
        <w:tc>
          <w:tcPr>
            <w:tcW w:w="1843" w:type="dxa"/>
            <w:shd w:val="clear" w:color="auto" w:fill="FFFF00"/>
          </w:tcPr>
          <w:p w14:paraId="59353B41" w14:textId="77777777" w:rsidR="00362EEE" w:rsidRPr="000D0A75" w:rsidRDefault="00362EEE" w:rsidP="00362EEE">
            <w:pPr>
              <w:rPr>
                <w:lang w:val="es-ES"/>
              </w:rPr>
            </w:pPr>
          </w:p>
        </w:tc>
        <w:tc>
          <w:tcPr>
            <w:tcW w:w="1843" w:type="dxa"/>
            <w:shd w:val="clear" w:color="auto" w:fill="auto"/>
          </w:tcPr>
          <w:p w14:paraId="6A2F241F" w14:textId="77777777" w:rsidR="00362EEE" w:rsidRPr="000D0A75" w:rsidRDefault="00362EEE" w:rsidP="00362EEE">
            <w:pPr>
              <w:rPr>
                <w:lang w:val="es-ES"/>
              </w:rPr>
            </w:pPr>
          </w:p>
        </w:tc>
      </w:tr>
      <w:tr w:rsidR="00362EEE" w:rsidRPr="00D547D9" w14:paraId="41BB6A70" w14:textId="77777777" w:rsidTr="00643BEF">
        <w:trPr>
          <w:trHeight w:val="465"/>
        </w:trPr>
        <w:tc>
          <w:tcPr>
            <w:tcW w:w="10060" w:type="dxa"/>
            <w:gridSpan w:val="3"/>
            <w:shd w:val="clear" w:color="auto" w:fill="D9D9D9" w:themeFill="background1" w:themeFillShade="D9"/>
          </w:tcPr>
          <w:p w14:paraId="7B9FEFB2" w14:textId="468FC095" w:rsidR="00362EEE" w:rsidRPr="000D0A75" w:rsidRDefault="00FC3C6D" w:rsidP="00362EEE">
            <w:pPr>
              <w:rPr>
                <w:lang w:val="es-ES"/>
              </w:rPr>
            </w:pPr>
            <w:r w:rsidRPr="000D0A75">
              <w:rPr>
                <w:lang w:val="es-ES"/>
              </w:rPr>
              <w:t>Proporcione la conclusión / declaración de su banco si ha cumplido los requisitos relativos al progreso en la implementación de objetivos</w:t>
            </w:r>
          </w:p>
        </w:tc>
      </w:tr>
      <w:tr w:rsidR="00362EEE" w:rsidRPr="00D547D9" w14:paraId="4D644E2C" w14:textId="77777777" w:rsidTr="00643BEF">
        <w:trPr>
          <w:trHeight w:val="510"/>
        </w:trPr>
        <w:tc>
          <w:tcPr>
            <w:tcW w:w="10060" w:type="dxa"/>
            <w:gridSpan w:val="3"/>
            <w:shd w:val="clear" w:color="auto" w:fill="D9D9D9" w:themeFill="background1" w:themeFillShade="D9"/>
          </w:tcPr>
          <w:p w14:paraId="1AD45269" w14:textId="77777777" w:rsidR="00362EEE" w:rsidRPr="000D0A75" w:rsidRDefault="00362EEE" w:rsidP="00362EEE">
            <w:pPr>
              <w:spacing w:line="256" w:lineRule="auto"/>
              <w:rPr>
                <w:strike/>
                <w:lang w:val="es-ES"/>
              </w:rPr>
            </w:pPr>
          </w:p>
          <w:p w14:paraId="12B1E329" w14:textId="77777777" w:rsidR="00362EEE" w:rsidRPr="000D0A75" w:rsidRDefault="00362EEE" w:rsidP="00362EEE">
            <w:pPr>
              <w:rPr>
                <w:lang w:val="es-ES"/>
              </w:rPr>
            </w:pPr>
          </w:p>
        </w:tc>
      </w:tr>
      <w:tr w:rsidR="00362EEE" w:rsidRPr="00D547D9" w14:paraId="5F53D62F" w14:textId="00CA1897" w:rsidTr="00D51219">
        <w:tc>
          <w:tcPr>
            <w:tcW w:w="10060" w:type="dxa"/>
            <w:gridSpan w:val="3"/>
          </w:tcPr>
          <w:p w14:paraId="7B46E638" w14:textId="4878094C" w:rsidR="00897EC8" w:rsidRPr="000D0A75" w:rsidRDefault="00897EC8" w:rsidP="00897EC8">
            <w:pPr>
              <w:rPr>
                <w:b/>
                <w:lang w:val="es-ES"/>
              </w:rPr>
            </w:pPr>
            <w:r w:rsidRPr="000D0A75">
              <w:rPr>
                <w:b/>
                <w:lang w:val="es-ES"/>
              </w:rPr>
              <w:t xml:space="preserve">Principio 3: Clientes </w:t>
            </w:r>
            <w:r w:rsidR="00907407" w:rsidRPr="000D0A75">
              <w:rPr>
                <w:b/>
                <w:lang w:val="es-ES"/>
              </w:rPr>
              <w:t>(de bienes y servicios)</w:t>
            </w:r>
          </w:p>
          <w:p w14:paraId="47E60B7F" w14:textId="4009963B" w:rsidR="00362EEE" w:rsidRPr="000D0A75" w:rsidRDefault="00897EC8" w:rsidP="00897EC8">
            <w:pPr>
              <w:rPr>
                <w:b/>
                <w:lang w:val="es-ES"/>
              </w:rPr>
            </w:pPr>
            <w:r w:rsidRPr="000D0A75">
              <w:rPr>
                <w:b/>
                <w:lang w:val="es-ES"/>
              </w:rPr>
              <w:t>Trabajaremos de manera responsable con nuestros clientes para fomentar prácticas sostenibles y permitir actividades económicas que generen prosperidad compartida para las generaciones actuales y futuras.</w:t>
            </w:r>
          </w:p>
        </w:tc>
      </w:tr>
      <w:tr w:rsidR="00362EEE" w:rsidRPr="00D547D9" w14:paraId="388B0A04" w14:textId="19E41125" w:rsidTr="006B1CBD">
        <w:trPr>
          <w:trHeight w:val="1875"/>
        </w:trPr>
        <w:tc>
          <w:tcPr>
            <w:tcW w:w="6374" w:type="dxa"/>
            <w:vAlign w:val="center"/>
          </w:tcPr>
          <w:p w14:paraId="4FF3FB01" w14:textId="4B74349F" w:rsidR="00362EEE" w:rsidRPr="000D0A75" w:rsidRDefault="00897EC8" w:rsidP="00362EEE">
            <w:pPr>
              <w:pStyle w:val="ListParagraph"/>
              <w:numPr>
                <w:ilvl w:val="1"/>
                <w:numId w:val="10"/>
              </w:numPr>
              <w:rPr>
                <w:lang w:val="es-ES"/>
              </w:rPr>
            </w:pPr>
            <w:r w:rsidRPr="000D0A75">
              <w:rPr>
                <w:i/>
                <w:iCs/>
                <w:lang w:val="es-ES"/>
              </w:rPr>
              <w:t xml:space="preserve">Proporcione una descripción </w:t>
            </w:r>
            <w:r w:rsidRPr="000D0A75">
              <w:rPr>
                <w:iCs/>
                <w:lang w:val="es-ES"/>
              </w:rPr>
              <w:t xml:space="preserve">general de las políticas y prácticas que su banco ha implementado y / o planea implementar para promover relaciones responsables con sus clientes. Esto debe incluir información de alto nivel sobre los programas y acciones implementados (y / o planificados), su escala y, cuando sea posible, los resultados de </w:t>
            </w:r>
            <w:proofErr w:type="gramStart"/>
            <w:r w:rsidRPr="000D0A75">
              <w:rPr>
                <w:iCs/>
                <w:lang w:val="es-ES"/>
              </w:rPr>
              <w:t>los mismos</w:t>
            </w:r>
            <w:proofErr w:type="gramEnd"/>
            <w:r w:rsidR="00362EEE" w:rsidRPr="000D0A75">
              <w:rPr>
                <w:lang w:val="es-ES"/>
              </w:rPr>
              <w:t xml:space="preserve"> </w:t>
            </w:r>
          </w:p>
        </w:tc>
        <w:tc>
          <w:tcPr>
            <w:tcW w:w="1843" w:type="dxa"/>
          </w:tcPr>
          <w:p w14:paraId="5DF12E4D" w14:textId="77777777" w:rsidR="00362EEE" w:rsidRPr="000D0A75" w:rsidRDefault="00362EEE" w:rsidP="00362EEE">
            <w:pPr>
              <w:rPr>
                <w:lang w:val="es-ES"/>
              </w:rPr>
            </w:pPr>
          </w:p>
        </w:tc>
        <w:tc>
          <w:tcPr>
            <w:tcW w:w="1843" w:type="dxa"/>
          </w:tcPr>
          <w:p w14:paraId="088A311E" w14:textId="77777777" w:rsidR="00362EEE" w:rsidRPr="000D0A75" w:rsidRDefault="00362EEE" w:rsidP="00362EEE">
            <w:pPr>
              <w:rPr>
                <w:lang w:val="es-ES"/>
              </w:rPr>
            </w:pPr>
          </w:p>
        </w:tc>
      </w:tr>
      <w:tr w:rsidR="00362EEE" w:rsidRPr="00D547D9" w14:paraId="44E20C78" w14:textId="77777777" w:rsidTr="006B1CBD">
        <w:trPr>
          <w:trHeight w:val="1890"/>
        </w:trPr>
        <w:tc>
          <w:tcPr>
            <w:tcW w:w="6374" w:type="dxa"/>
            <w:vAlign w:val="center"/>
          </w:tcPr>
          <w:p w14:paraId="1AEBABC5" w14:textId="4AD5254F" w:rsidR="00362EEE" w:rsidRPr="000D0A75" w:rsidRDefault="00897EC8" w:rsidP="00362EEE">
            <w:pPr>
              <w:pStyle w:val="ListParagraph"/>
              <w:numPr>
                <w:ilvl w:val="1"/>
                <w:numId w:val="10"/>
              </w:numPr>
              <w:rPr>
                <w:i/>
                <w:iCs/>
                <w:lang w:val="es-ES"/>
              </w:rPr>
            </w:pPr>
            <w:r w:rsidRPr="000D0A75">
              <w:rPr>
                <w:i/>
                <w:iCs/>
                <w:lang w:val="es-ES"/>
              </w:rPr>
              <w:t xml:space="preserve">Describa </w:t>
            </w:r>
            <w:r w:rsidRPr="000D0A75">
              <w:rPr>
                <w:iCs/>
                <w:lang w:val="es-ES"/>
              </w:rPr>
              <w:t>cómo su banco ha trabajado y / o planea trabajar con sus clientes para fomentar prácticas sostenibles y permitir actividades económicas sostenibles. Esto debe incluir información sobre acciones planificadas / implementadas, productos y servicios desarrollados, y, cuando sea posible, los impactos logrados.</w:t>
            </w:r>
          </w:p>
        </w:tc>
        <w:tc>
          <w:tcPr>
            <w:tcW w:w="1843" w:type="dxa"/>
          </w:tcPr>
          <w:p w14:paraId="5E296467" w14:textId="77777777" w:rsidR="00362EEE" w:rsidRPr="000D0A75" w:rsidRDefault="00362EEE" w:rsidP="00362EEE">
            <w:pPr>
              <w:rPr>
                <w:lang w:val="es-ES"/>
              </w:rPr>
            </w:pPr>
          </w:p>
        </w:tc>
        <w:tc>
          <w:tcPr>
            <w:tcW w:w="1843" w:type="dxa"/>
          </w:tcPr>
          <w:p w14:paraId="74FDBA54" w14:textId="77777777" w:rsidR="00362EEE" w:rsidRPr="000D0A75" w:rsidRDefault="00362EEE" w:rsidP="00362EEE">
            <w:pPr>
              <w:rPr>
                <w:lang w:val="es-ES"/>
              </w:rPr>
            </w:pPr>
          </w:p>
        </w:tc>
      </w:tr>
      <w:tr w:rsidR="00362EEE" w:rsidRPr="00D547D9" w14:paraId="08983A12" w14:textId="0C68E81A" w:rsidTr="00D51219">
        <w:tc>
          <w:tcPr>
            <w:tcW w:w="10060" w:type="dxa"/>
            <w:gridSpan w:val="3"/>
          </w:tcPr>
          <w:p w14:paraId="2D87FB3F" w14:textId="77777777" w:rsidR="00B361D6" w:rsidRPr="000D0A75" w:rsidRDefault="00B361D6" w:rsidP="00B361D6">
            <w:pPr>
              <w:rPr>
                <w:b/>
                <w:lang w:val="es-ES"/>
              </w:rPr>
            </w:pPr>
            <w:r w:rsidRPr="000D0A75">
              <w:rPr>
                <w:b/>
                <w:lang w:val="es-ES"/>
              </w:rPr>
              <w:t>Principio 4: partes interesadas</w:t>
            </w:r>
          </w:p>
          <w:p w14:paraId="7A401CA7" w14:textId="54BE5B3B" w:rsidR="00362EEE" w:rsidRPr="000D0A75" w:rsidRDefault="00B361D6" w:rsidP="00B361D6">
            <w:pPr>
              <w:rPr>
                <w:b/>
                <w:lang w:val="es-ES"/>
              </w:rPr>
            </w:pPr>
            <w:r w:rsidRPr="000D0A75">
              <w:rPr>
                <w:b/>
                <w:lang w:val="es-ES"/>
              </w:rPr>
              <w:t>Consultaremos, participaremos y nos asociaremos de manera proactiva y responsable con las partes interesadas relevantes para lograr los objetivos de la sociedad.</w:t>
            </w:r>
          </w:p>
        </w:tc>
      </w:tr>
      <w:tr w:rsidR="00362EEE" w:rsidRPr="00D547D9" w14:paraId="30CED028" w14:textId="46EEFF74" w:rsidTr="00132A5C">
        <w:trPr>
          <w:trHeight w:val="2131"/>
        </w:trPr>
        <w:tc>
          <w:tcPr>
            <w:tcW w:w="6374" w:type="dxa"/>
            <w:vAlign w:val="center"/>
          </w:tcPr>
          <w:p w14:paraId="1FDCF854" w14:textId="748E922E" w:rsidR="00362EEE" w:rsidRPr="000D0A75" w:rsidRDefault="00A86296" w:rsidP="00362EEE">
            <w:pPr>
              <w:pStyle w:val="ListParagraph"/>
              <w:numPr>
                <w:ilvl w:val="1"/>
                <w:numId w:val="11"/>
              </w:numPr>
              <w:rPr>
                <w:lang w:val="es-ES"/>
              </w:rPr>
            </w:pPr>
            <w:r w:rsidRPr="000D0A75">
              <w:rPr>
                <w:iCs/>
                <w:lang w:val="es-ES"/>
              </w:rPr>
              <w:lastRenderedPageBreak/>
              <w:t>Describa con qué partes interesadas (o grupos / tipos de partes interesadas) ha consultado, comprometido, colaborado o asociado su banco con el fin de implementar estos Principios y mejorar los impactos de su banco. Esto debe incluir una descripción general de alto nivel de cómo su banco ha identificado a las partes interesadas relevantes y qué problemas fueron abordados / resultados logrados.</w:t>
            </w:r>
          </w:p>
        </w:tc>
        <w:tc>
          <w:tcPr>
            <w:tcW w:w="1843" w:type="dxa"/>
            <w:vAlign w:val="center"/>
          </w:tcPr>
          <w:p w14:paraId="7B2F7FA9" w14:textId="77777777" w:rsidR="00362EEE" w:rsidRPr="000D0A75" w:rsidRDefault="00362EEE" w:rsidP="00362EEE">
            <w:pPr>
              <w:rPr>
                <w:lang w:val="es-ES"/>
              </w:rPr>
            </w:pPr>
          </w:p>
        </w:tc>
        <w:tc>
          <w:tcPr>
            <w:tcW w:w="1843" w:type="dxa"/>
            <w:vAlign w:val="center"/>
          </w:tcPr>
          <w:p w14:paraId="68416BBB" w14:textId="77777777" w:rsidR="00362EEE" w:rsidRPr="000D0A75" w:rsidRDefault="00362EEE" w:rsidP="00362EEE">
            <w:pPr>
              <w:rPr>
                <w:lang w:val="es-ES"/>
              </w:rPr>
            </w:pPr>
          </w:p>
        </w:tc>
      </w:tr>
      <w:tr w:rsidR="00362EEE" w:rsidRPr="00D547D9" w14:paraId="54702E9A" w14:textId="584064B0" w:rsidTr="00D51219">
        <w:tc>
          <w:tcPr>
            <w:tcW w:w="10060" w:type="dxa"/>
            <w:gridSpan w:val="3"/>
          </w:tcPr>
          <w:p w14:paraId="65253C97" w14:textId="77777777" w:rsidR="00A86296" w:rsidRPr="000D0A75" w:rsidRDefault="00A86296" w:rsidP="00A86296">
            <w:pPr>
              <w:rPr>
                <w:b/>
                <w:lang w:val="es-ES"/>
              </w:rPr>
            </w:pPr>
            <w:r w:rsidRPr="000D0A75">
              <w:rPr>
                <w:b/>
                <w:lang w:val="es-ES"/>
              </w:rPr>
              <w:t>Principio 5: Gobierno y cultura</w:t>
            </w:r>
          </w:p>
          <w:p w14:paraId="3FA5BDD3" w14:textId="60924D10" w:rsidR="00362EEE" w:rsidRPr="000D0A75" w:rsidRDefault="00A86296" w:rsidP="00A86296">
            <w:pPr>
              <w:rPr>
                <w:b/>
                <w:lang w:val="es-ES"/>
              </w:rPr>
            </w:pPr>
            <w:r w:rsidRPr="000D0A75">
              <w:rPr>
                <w:b/>
                <w:lang w:val="es-ES"/>
              </w:rPr>
              <w:t>Implementaremos nuestro compromiso con estos Principios a través de una gobernanza efectiva y una cultura de banca responsable</w:t>
            </w:r>
          </w:p>
        </w:tc>
      </w:tr>
      <w:tr w:rsidR="00362EEE" w:rsidRPr="00D547D9" w14:paraId="5DC90433" w14:textId="77777777" w:rsidTr="00535F44">
        <w:trPr>
          <w:trHeight w:val="1572"/>
        </w:trPr>
        <w:tc>
          <w:tcPr>
            <w:tcW w:w="6374" w:type="dxa"/>
            <w:vAlign w:val="center"/>
          </w:tcPr>
          <w:p w14:paraId="561DE311" w14:textId="4702F9FF" w:rsidR="00362EEE" w:rsidRPr="000D0A75" w:rsidRDefault="00A86296" w:rsidP="00362EEE">
            <w:pPr>
              <w:pStyle w:val="ListParagraph"/>
              <w:numPr>
                <w:ilvl w:val="1"/>
                <w:numId w:val="12"/>
              </w:numPr>
              <w:rPr>
                <w:lang w:val="es-ES"/>
              </w:rPr>
            </w:pPr>
            <w:r w:rsidRPr="000D0A75">
              <w:rPr>
                <w:iCs/>
                <w:lang w:val="es-ES"/>
              </w:rPr>
              <w:t>Describa las estructuras, políticas y procedimientos de gobernanza relevantes que su banco ha implementado / está planeando implementar para administrar impactos significativos positivos y negativos (potenciales) y apoyar la implementación efectiva de los Principios.</w:t>
            </w:r>
          </w:p>
        </w:tc>
        <w:tc>
          <w:tcPr>
            <w:tcW w:w="1843" w:type="dxa"/>
            <w:vAlign w:val="center"/>
          </w:tcPr>
          <w:p w14:paraId="539CE5B5" w14:textId="77777777" w:rsidR="00362EEE" w:rsidRPr="000D0A75" w:rsidRDefault="00362EEE" w:rsidP="00362EEE">
            <w:pPr>
              <w:rPr>
                <w:lang w:val="es-ES"/>
              </w:rPr>
            </w:pPr>
          </w:p>
        </w:tc>
        <w:tc>
          <w:tcPr>
            <w:tcW w:w="1843" w:type="dxa"/>
            <w:vAlign w:val="center"/>
          </w:tcPr>
          <w:p w14:paraId="45252520" w14:textId="77777777" w:rsidR="00362EEE" w:rsidRPr="000D0A75" w:rsidRDefault="00362EEE" w:rsidP="00362EEE">
            <w:pPr>
              <w:rPr>
                <w:lang w:val="es-ES"/>
              </w:rPr>
            </w:pPr>
          </w:p>
        </w:tc>
      </w:tr>
      <w:tr w:rsidR="00362EEE" w:rsidRPr="00D547D9" w14:paraId="40C1A804" w14:textId="77777777" w:rsidTr="00535F44">
        <w:trPr>
          <w:trHeight w:val="1832"/>
        </w:trPr>
        <w:tc>
          <w:tcPr>
            <w:tcW w:w="6374" w:type="dxa"/>
            <w:vAlign w:val="center"/>
          </w:tcPr>
          <w:p w14:paraId="05BF3890" w14:textId="3C13847F" w:rsidR="00362EEE" w:rsidRPr="000D0A75" w:rsidRDefault="00A86296" w:rsidP="00362EEE">
            <w:pPr>
              <w:pStyle w:val="ListParagraph"/>
              <w:numPr>
                <w:ilvl w:val="1"/>
                <w:numId w:val="12"/>
              </w:numPr>
              <w:rPr>
                <w:lang w:val="es-ES"/>
              </w:rPr>
            </w:pPr>
            <w:r w:rsidRPr="000D0A75">
              <w:rPr>
                <w:iCs/>
                <w:lang w:val="es-ES"/>
              </w:rPr>
              <w:t>Describa las iniciativas y medidas que su banco ha implementado o está planeando implementar para fomentar una cultura de banca responsable entre sus empleados. Esto debe incluir una visión general de alto nivel de creación de capacidad, inclusión en estructuras de remuneración y gestión del desempeño y comunicación de liderazgo, entre otros.</w:t>
            </w:r>
            <w:r w:rsidR="00362EEE" w:rsidRPr="000D0A75">
              <w:rPr>
                <w:lang w:val="es-ES"/>
              </w:rPr>
              <w:t xml:space="preserve">  </w:t>
            </w:r>
          </w:p>
        </w:tc>
        <w:tc>
          <w:tcPr>
            <w:tcW w:w="1843" w:type="dxa"/>
            <w:vAlign w:val="center"/>
          </w:tcPr>
          <w:p w14:paraId="13E99108" w14:textId="77777777" w:rsidR="00362EEE" w:rsidRPr="000D0A75" w:rsidRDefault="00362EEE" w:rsidP="00362EEE">
            <w:pPr>
              <w:rPr>
                <w:lang w:val="es-ES"/>
              </w:rPr>
            </w:pPr>
          </w:p>
        </w:tc>
        <w:tc>
          <w:tcPr>
            <w:tcW w:w="1843" w:type="dxa"/>
            <w:vAlign w:val="center"/>
          </w:tcPr>
          <w:p w14:paraId="026D9389" w14:textId="77777777" w:rsidR="00362EEE" w:rsidRPr="000D0A75" w:rsidRDefault="00362EEE" w:rsidP="00362EEE">
            <w:pPr>
              <w:rPr>
                <w:lang w:val="es-ES"/>
              </w:rPr>
            </w:pPr>
          </w:p>
        </w:tc>
      </w:tr>
      <w:tr w:rsidR="00362EEE" w:rsidRPr="00D547D9" w14:paraId="70156D45" w14:textId="77777777" w:rsidTr="008E7370">
        <w:trPr>
          <w:trHeight w:val="2257"/>
        </w:trPr>
        <w:tc>
          <w:tcPr>
            <w:tcW w:w="6374" w:type="dxa"/>
            <w:vAlign w:val="center"/>
          </w:tcPr>
          <w:p w14:paraId="7A1BFEAC" w14:textId="7FEA0A3C" w:rsidR="00362EEE" w:rsidRPr="000D0A75" w:rsidRDefault="00A86296" w:rsidP="00362EEE">
            <w:pPr>
              <w:pStyle w:val="ListParagraph"/>
              <w:numPr>
                <w:ilvl w:val="1"/>
                <w:numId w:val="12"/>
              </w:numPr>
              <w:rPr>
                <w:highlight w:val="yellow"/>
                <w:lang w:val="es-ES"/>
              </w:rPr>
            </w:pPr>
            <w:r w:rsidRPr="000D0A75">
              <w:rPr>
                <w:highlight w:val="yellow"/>
                <w:lang w:val="es-ES"/>
              </w:rPr>
              <w:t>Estructura de gobierno para la implementación de los principios</w:t>
            </w:r>
          </w:p>
          <w:p w14:paraId="2F549314" w14:textId="77777777" w:rsidR="00362EEE" w:rsidRPr="000D0A75" w:rsidRDefault="00362EEE" w:rsidP="00362EEE">
            <w:pPr>
              <w:pStyle w:val="ListParagraph"/>
              <w:rPr>
                <w:lang w:val="es-ES"/>
              </w:rPr>
            </w:pPr>
          </w:p>
          <w:p w14:paraId="105B375C" w14:textId="5445DDE7" w:rsidR="00A86296" w:rsidRPr="000D0A75" w:rsidRDefault="00A86296" w:rsidP="00A86296">
            <w:pPr>
              <w:pStyle w:val="ListParagraph"/>
              <w:spacing w:after="120"/>
              <w:rPr>
                <w:iCs/>
                <w:lang w:val="es-ES"/>
              </w:rPr>
            </w:pPr>
            <w:r w:rsidRPr="000D0A75">
              <w:rPr>
                <w:iCs/>
                <w:lang w:val="es-ES"/>
              </w:rPr>
              <w:t>Demuestre que su banco cuenta con una estructura de gobierno para la implementación del P</w:t>
            </w:r>
            <w:r w:rsidR="007F3E06" w:rsidRPr="000D0A75">
              <w:rPr>
                <w:iCs/>
                <w:lang w:val="es-ES"/>
              </w:rPr>
              <w:t>BR</w:t>
            </w:r>
            <w:r w:rsidRPr="000D0A75">
              <w:rPr>
                <w:iCs/>
                <w:lang w:val="es-ES"/>
              </w:rPr>
              <w:t>, que incluye:</w:t>
            </w:r>
          </w:p>
          <w:p w14:paraId="16676CA9" w14:textId="77777777" w:rsidR="00A86296" w:rsidRPr="000D0A75" w:rsidRDefault="00A86296" w:rsidP="00A86296">
            <w:pPr>
              <w:pStyle w:val="ListParagraph"/>
              <w:spacing w:after="120"/>
              <w:rPr>
                <w:iCs/>
                <w:lang w:val="es-ES"/>
              </w:rPr>
            </w:pPr>
            <w:r w:rsidRPr="000D0A75">
              <w:rPr>
                <w:iCs/>
                <w:lang w:val="es-ES"/>
              </w:rPr>
              <w:t>a) establecimiento de objetivos y acciones para alcanzar los objetivos establecidos</w:t>
            </w:r>
          </w:p>
          <w:p w14:paraId="02A5C649" w14:textId="18C057A1" w:rsidR="00362EEE" w:rsidRPr="000D0A75" w:rsidRDefault="00A86296" w:rsidP="00A86296">
            <w:pPr>
              <w:pStyle w:val="ListParagraph"/>
              <w:rPr>
                <w:lang w:val="es-ES"/>
              </w:rPr>
            </w:pPr>
            <w:r w:rsidRPr="000D0A75">
              <w:rPr>
                <w:iCs/>
                <w:lang w:val="es-ES"/>
              </w:rPr>
              <w:t>b) medidas correctivas en caso de que no se alcancen objetivos o hitos o se detecten impactos negativos inesperados.</w:t>
            </w:r>
          </w:p>
        </w:tc>
        <w:tc>
          <w:tcPr>
            <w:tcW w:w="1843" w:type="dxa"/>
            <w:shd w:val="clear" w:color="auto" w:fill="FFFF00"/>
            <w:vAlign w:val="center"/>
          </w:tcPr>
          <w:p w14:paraId="2CB4A301" w14:textId="77777777" w:rsidR="00362EEE" w:rsidRPr="000D0A75" w:rsidRDefault="00362EEE" w:rsidP="00362EEE">
            <w:pPr>
              <w:rPr>
                <w:lang w:val="es-ES"/>
              </w:rPr>
            </w:pPr>
          </w:p>
        </w:tc>
        <w:tc>
          <w:tcPr>
            <w:tcW w:w="1843" w:type="dxa"/>
            <w:shd w:val="clear" w:color="auto" w:fill="auto"/>
            <w:vAlign w:val="center"/>
          </w:tcPr>
          <w:p w14:paraId="28DE37F5" w14:textId="77777777" w:rsidR="00362EEE" w:rsidRPr="000D0A75" w:rsidRDefault="00362EEE" w:rsidP="00362EEE">
            <w:pPr>
              <w:rPr>
                <w:lang w:val="es-ES"/>
              </w:rPr>
            </w:pPr>
          </w:p>
        </w:tc>
      </w:tr>
      <w:tr w:rsidR="00362EEE" w:rsidRPr="00D547D9" w14:paraId="51BD204D" w14:textId="77777777" w:rsidTr="00641958">
        <w:trPr>
          <w:trHeight w:val="419"/>
        </w:trPr>
        <w:tc>
          <w:tcPr>
            <w:tcW w:w="10060" w:type="dxa"/>
            <w:gridSpan w:val="3"/>
            <w:shd w:val="clear" w:color="auto" w:fill="D9D9D9" w:themeFill="background1" w:themeFillShade="D9"/>
          </w:tcPr>
          <w:p w14:paraId="129AA51E" w14:textId="39C1F4EC" w:rsidR="00362EEE" w:rsidRPr="000D0A75" w:rsidRDefault="00845C78" w:rsidP="0024014B">
            <w:pPr>
              <w:rPr>
                <w:lang w:val="es-ES"/>
              </w:rPr>
            </w:pPr>
            <w:r w:rsidRPr="000D0A75">
              <w:rPr>
                <w:lang w:val="es-ES"/>
              </w:rPr>
              <w:t>Proporcione la conclusión / declaración de su banco si ha cumplido los requisitos con respecto a la Estructura de gobierno para la implementación de los Principios.</w:t>
            </w:r>
          </w:p>
        </w:tc>
      </w:tr>
      <w:tr w:rsidR="00362EEE" w:rsidRPr="00D547D9" w14:paraId="6B9AE46D" w14:textId="77777777" w:rsidTr="0096261D">
        <w:trPr>
          <w:trHeight w:val="600"/>
        </w:trPr>
        <w:tc>
          <w:tcPr>
            <w:tcW w:w="10060" w:type="dxa"/>
            <w:gridSpan w:val="3"/>
            <w:shd w:val="clear" w:color="auto" w:fill="D9D9D9" w:themeFill="background1" w:themeFillShade="D9"/>
          </w:tcPr>
          <w:p w14:paraId="265D7D41" w14:textId="77777777" w:rsidR="00362EEE" w:rsidRPr="000D0A75" w:rsidRDefault="00362EEE" w:rsidP="00362EEE">
            <w:pPr>
              <w:rPr>
                <w:lang w:val="es-ES"/>
              </w:rPr>
            </w:pPr>
          </w:p>
        </w:tc>
      </w:tr>
      <w:tr w:rsidR="00362EEE" w:rsidRPr="00D547D9" w14:paraId="06FB9596" w14:textId="430BA377" w:rsidTr="00D51219">
        <w:tc>
          <w:tcPr>
            <w:tcW w:w="10060" w:type="dxa"/>
            <w:gridSpan w:val="3"/>
          </w:tcPr>
          <w:p w14:paraId="081D7129" w14:textId="264F2D8A" w:rsidR="00BE3527" w:rsidRPr="000D0A75" w:rsidRDefault="00BE3527" w:rsidP="00BE3527">
            <w:pPr>
              <w:rPr>
                <w:b/>
                <w:lang w:val="es-ES"/>
              </w:rPr>
            </w:pPr>
            <w:r w:rsidRPr="000D0A75">
              <w:rPr>
                <w:b/>
                <w:lang w:val="es-ES"/>
              </w:rPr>
              <w:t>Principio 6: Transparencia y responsabilidad</w:t>
            </w:r>
          </w:p>
          <w:p w14:paraId="649A1A9B" w14:textId="6C8ADD0D" w:rsidR="00362EEE" w:rsidRPr="000D0A75" w:rsidRDefault="00BE3527" w:rsidP="00BE3527">
            <w:pPr>
              <w:rPr>
                <w:lang w:val="es-ES"/>
              </w:rPr>
            </w:pPr>
            <w:r w:rsidRPr="000D0A75">
              <w:rPr>
                <w:b/>
                <w:lang w:val="es-ES"/>
              </w:rPr>
              <w:t>Revisaremos periódicamente nuestra implementación individual y colectiva de estos Principios y seremos transparentes y responsables de nuestros impactos positivos y negativos y nuestra contribución a los objetivos de la sociedad.</w:t>
            </w:r>
          </w:p>
        </w:tc>
      </w:tr>
      <w:tr w:rsidR="00362EEE" w:rsidRPr="00D547D9" w14:paraId="6341CF03" w14:textId="77777777" w:rsidTr="00177562">
        <w:tc>
          <w:tcPr>
            <w:tcW w:w="6374" w:type="dxa"/>
          </w:tcPr>
          <w:p w14:paraId="5EF7BB3B" w14:textId="77777777" w:rsidR="00362EEE" w:rsidRPr="000D0A75" w:rsidRDefault="00362EEE" w:rsidP="00362EEE">
            <w:pPr>
              <w:rPr>
                <w:lang w:val="es-ES"/>
              </w:rPr>
            </w:pPr>
          </w:p>
          <w:p w14:paraId="16B0D9D5" w14:textId="58D8E2AD" w:rsidR="00362EEE" w:rsidRPr="000D0A75" w:rsidRDefault="00BE3527" w:rsidP="00362EEE">
            <w:pPr>
              <w:pStyle w:val="ListParagraph"/>
              <w:numPr>
                <w:ilvl w:val="1"/>
                <w:numId w:val="32"/>
              </w:numPr>
              <w:rPr>
                <w:highlight w:val="yellow"/>
                <w:lang w:val="es-ES"/>
              </w:rPr>
            </w:pPr>
            <w:r w:rsidRPr="000D0A75">
              <w:rPr>
                <w:highlight w:val="yellow"/>
                <w:lang w:val="es-ES"/>
              </w:rPr>
              <w:t>Progreso en la implementación de los principios para la banca responsable</w:t>
            </w:r>
          </w:p>
          <w:p w14:paraId="39E2EAB7" w14:textId="77777777" w:rsidR="00362EEE" w:rsidRPr="000D0A75" w:rsidRDefault="00362EEE" w:rsidP="00362EEE">
            <w:pPr>
              <w:rPr>
                <w:lang w:val="es-ES"/>
              </w:rPr>
            </w:pPr>
          </w:p>
          <w:p w14:paraId="042FF023" w14:textId="77777777" w:rsidR="00DF1CE7" w:rsidRPr="000D0A75" w:rsidRDefault="00DF1CE7" w:rsidP="00DF1CE7">
            <w:pPr>
              <w:ind w:left="731"/>
              <w:rPr>
                <w:iCs/>
                <w:lang w:val="es-ES"/>
              </w:rPr>
            </w:pPr>
            <w:r w:rsidRPr="000D0A75">
              <w:rPr>
                <w:iCs/>
                <w:lang w:val="es-ES"/>
              </w:rPr>
              <w:lastRenderedPageBreak/>
              <w:t>Muestre que su banco ha progresado en la implementación de los seis Principios en los últimos 12 meses (hasta 18 meses en su primer informe después de convertirse en signatario), además de establecer e implementar objetivos en un mínimo de dos áreas (ver 2.1-2.4).</w:t>
            </w:r>
          </w:p>
          <w:p w14:paraId="3E1C1CA5" w14:textId="77777777" w:rsidR="00DF1CE7" w:rsidRPr="000D0A75" w:rsidRDefault="00DF1CE7" w:rsidP="00DF1CE7">
            <w:pPr>
              <w:ind w:left="731"/>
              <w:rPr>
                <w:iCs/>
                <w:lang w:val="es-ES"/>
              </w:rPr>
            </w:pPr>
          </w:p>
          <w:p w14:paraId="5783CD0B" w14:textId="77777777" w:rsidR="00DF1CE7" w:rsidRPr="000D0A75" w:rsidRDefault="00DF1CE7" w:rsidP="00DF1CE7">
            <w:pPr>
              <w:ind w:left="731"/>
              <w:rPr>
                <w:iCs/>
                <w:lang w:val="es-ES"/>
              </w:rPr>
            </w:pPr>
            <w:r w:rsidRPr="000D0A75">
              <w:rPr>
                <w:iCs/>
                <w:lang w:val="es-ES"/>
              </w:rPr>
              <w:t>Muestre que su banco ha considerado las buenas prácticas internacionales / regionales existentes y emergentes relevantes para la implementación de los seis Principios para la Banca Responsable. En base a esto, ha definido prioridades y ambiciones para alinearse con las buenas prácticas.</w:t>
            </w:r>
          </w:p>
          <w:p w14:paraId="765DF66F" w14:textId="77777777" w:rsidR="00DF1CE7" w:rsidRPr="000D0A75" w:rsidRDefault="00DF1CE7" w:rsidP="00DF1CE7">
            <w:pPr>
              <w:ind w:left="731"/>
              <w:rPr>
                <w:iCs/>
                <w:lang w:val="es-ES"/>
              </w:rPr>
            </w:pPr>
          </w:p>
          <w:p w14:paraId="3F75EFCB" w14:textId="0DC3FF8E" w:rsidR="00362EEE" w:rsidRPr="000D0A75" w:rsidRDefault="00DF1CE7" w:rsidP="00DF1CE7">
            <w:pPr>
              <w:ind w:left="731"/>
              <w:rPr>
                <w:lang w:val="es-ES"/>
              </w:rPr>
            </w:pPr>
            <w:r w:rsidRPr="000D0A75">
              <w:rPr>
                <w:iCs/>
                <w:lang w:val="es-ES"/>
              </w:rPr>
              <w:t>Muestre que su banco ha implementado / está trabajando en la implementación de cambios en las prácticas existentes para reflejar y estar en línea con las buenas prácticas internacionales / regionales existentes y emergentes y ha avanzado en la implementación de estos Principios</w:t>
            </w:r>
            <w:r w:rsidR="00362EEE" w:rsidRPr="000D0A75">
              <w:rPr>
                <w:lang w:val="es-ES"/>
              </w:rPr>
              <w:t xml:space="preserve">. </w:t>
            </w:r>
          </w:p>
          <w:p w14:paraId="050C2898" w14:textId="45AF490A" w:rsidR="00362EEE" w:rsidRPr="000D0A75" w:rsidRDefault="00362EEE" w:rsidP="00362EEE">
            <w:pPr>
              <w:ind w:left="731"/>
              <w:rPr>
                <w:lang w:val="es-ES"/>
              </w:rPr>
            </w:pPr>
          </w:p>
        </w:tc>
        <w:tc>
          <w:tcPr>
            <w:tcW w:w="1843" w:type="dxa"/>
            <w:shd w:val="clear" w:color="auto" w:fill="FFFF00"/>
          </w:tcPr>
          <w:p w14:paraId="0CDBAAF0" w14:textId="43D60276" w:rsidR="00362EEE" w:rsidRPr="000D0A75" w:rsidRDefault="00362EEE" w:rsidP="00362EEE">
            <w:pPr>
              <w:rPr>
                <w:lang w:val="es-ES"/>
              </w:rPr>
            </w:pPr>
            <w:r w:rsidRPr="000D0A75">
              <w:rPr>
                <w:lang w:val="es-ES"/>
              </w:rPr>
              <w:lastRenderedPageBreak/>
              <w:t xml:space="preserve">  </w:t>
            </w:r>
          </w:p>
        </w:tc>
        <w:tc>
          <w:tcPr>
            <w:tcW w:w="1843" w:type="dxa"/>
            <w:shd w:val="clear" w:color="auto" w:fill="auto"/>
          </w:tcPr>
          <w:p w14:paraId="01296721" w14:textId="27C6B35C" w:rsidR="00362EEE" w:rsidRPr="000D0A75" w:rsidRDefault="00362EEE" w:rsidP="00362EEE">
            <w:pPr>
              <w:rPr>
                <w:lang w:val="es-ES"/>
              </w:rPr>
            </w:pPr>
          </w:p>
        </w:tc>
      </w:tr>
      <w:tr w:rsidR="00362EEE" w:rsidRPr="00D547D9" w14:paraId="260CD5BE" w14:textId="77777777" w:rsidTr="008140C5">
        <w:tc>
          <w:tcPr>
            <w:tcW w:w="10060" w:type="dxa"/>
            <w:gridSpan w:val="3"/>
            <w:shd w:val="clear" w:color="auto" w:fill="D9D9D9" w:themeFill="background1" w:themeFillShade="D9"/>
          </w:tcPr>
          <w:p w14:paraId="056F9DFE" w14:textId="0D2C456B" w:rsidR="00362EEE" w:rsidRPr="000D0A75" w:rsidRDefault="00DF1CE7" w:rsidP="00362EEE">
            <w:pPr>
              <w:rPr>
                <w:lang w:val="es-ES"/>
              </w:rPr>
            </w:pPr>
            <w:r w:rsidRPr="000D0A75">
              <w:rPr>
                <w:lang w:val="es-ES"/>
              </w:rPr>
              <w:t>Proporcione la conclusión / declaración de su banco si ha cumplido los requisitos con respecto al progreso en la implementación de los principios para la banca responsable</w:t>
            </w:r>
          </w:p>
        </w:tc>
      </w:tr>
      <w:tr w:rsidR="00362EEE" w:rsidRPr="00D547D9" w14:paraId="3B8547EE" w14:textId="77777777" w:rsidTr="008140C5">
        <w:tc>
          <w:tcPr>
            <w:tcW w:w="10060" w:type="dxa"/>
            <w:gridSpan w:val="3"/>
            <w:shd w:val="clear" w:color="auto" w:fill="D9D9D9" w:themeFill="background1" w:themeFillShade="D9"/>
          </w:tcPr>
          <w:p w14:paraId="5AE91987" w14:textId="77777777" w:rsidR="00362EEE" w:rsidRPr="000D0A75" w:rsidRDefault="00362EEE" w:rsidP="00362EEE">
            <w:pPr>
              <w:rPr>
                <w:lang w:val="es-ES"/>
              </w:rPr>
            </w:pPr>
          </w:p>
        </w:tc>
      </w:tr>
    </w:tbl>
    <w:p w14:paraId="6DB416E6" w14:textId="076DED27" w:rsidR="00AC184D" w:rsidRPr="000D0A75" w:rsidRDefault="00AC184D" w:rsidP="003945D3">
      <w:pPr>
        <w:rPr>
          <w:lang w:val="es-ES"/>
        </w:rPr>
      </w:pPr>
    </w:p>
    <w:p w14:paraId="1F2FB0A2" w14:textId="6F9A585E" w:rsidR="00900CFD" w:rsidRPr="000D0A75" w:rsidRDefault="00426583" w:rsidP="00F53D30">
      <w:pPr>
        <w:rPr>
          <w:lang w:val="es-ES"/>
        </w:rPr>
      </w:pPr>
      <w:r w:rsidRPr="000D0A75">
        <w:rPr>
          <w:lang w:val="es-ES"/>
        </w:rPr>
        <w:t>Anexo</w:t>
      </w:r>
      <w:r w:rsidR="00F53D30" w:rsidRPr="000D0A75">
        <w:rPr>
          <w:lang w:val="es-ES"/>
        </w:rPr>
        <w:t xml:space="preserve">: </w:t>
      </w:r>
      <w:r w:rsidR="00900CFD" w:rsidRPr="000D0A75">
        <w:rPr>
          <w:lang w:val="es-ES"/>
        </w:rPr>
        <w:t>Defini</w:t>
      </w:r>
      <w:r w:rsidRPr="000D0A75">
        <w:rPr>
          <w:lang w:val="es-ES"/>
        </w:rPr>
        <w:t>c</w:t>
      </w:r>
      <w:r w:rsidR="00900CFD" w:rsidRPr="000D0A75">
        <w:rPr>
          <w:lang w:val="es-ES"/>
        </w:rPr>
        <w:t>ion</w:t>
      </w:r>
      <w:r w:rsidRPr="000D0A75">
        <w:rPr>
          <w:lang w:val="es-ES"/>
        </w:rPr>
        <w:t>e</w:t>
      </w:r>
      <w:r w:rsidR="00900CFD" w:rsidRPr="000D0A75">
        <w:rPr>
          <w:lang w:val="es-ES"/>
        </w:rPr>
        <w:t>s</w:t>
      </w:r>
    </w:p>
    <w:p w14:paraId="0D81FDC9" w14:textId="77777777" w:rsidR="00DF1CE7" w:rsidRPr="000D0A75" w:rsidRDefault="00DF1CE7" w:rsidP="00DF1CE7">
      <w:pPr>
        <w:pStyle w:val="ListParagraph"/>
        <w:numPr>
          <w:ilvl w:val="1"/>
          <w:numId w:val="31"/>
        </w:numPr>
        <w:rPr>
          <w:lang w:val="es-ES"/>
        </w:rPr>
      </w:pPr>
      <w:r w:rsidRPr="000D0A75">
        <w:rPr>
          <w:u w:val="single"/>
          <w:lang w:val="es-ES"/>
        </w:rPr>
        <w:t>Impacto:</w:t>
      </w:r>
      <w:r w:rsidRPr="000D0A75">
        <w:rPr>
          <w:lang w:val="es-ES"/>
        </w:rPr>
        <w:t xml:space="preserve"> un impacto se entiende comúnmente como un cambio en el resultado para una parte interesada. En el contexto de estos Principios, esto significa (alineado con la definición GRI) el efecto que un banco tiene en las personas / la sociedad, la economía y el medio ambiente y con eso en el desarrollo sostenible. Los impactos pueden ser positivos o negativos, directos o indirectos, reales o potenciales, intencionados o no, a corto o largo plazo.</w:t>
      </w:r>
    </w:p>
    <w:p w14:paraId="4CF18264" w14:textId="2D0E6DA7" w:rsidR="007103D5" w:rsidRPr="000D0A75" w:rsidRDefault="00DF1CE7" w:rsidP="00DF1CE7">
      <w:pPr>
        <w:pStyle w:val="ListParagraph"/>
        <w:numPr>
          <w:ilvl w:val="1"/>
          <w:numId w:val="31"/>
        </w:numPr>
        <w:rPr>
          <w:lang w:val="es-ES"/>
        </w:rPr>
      </w:pPr>
      <w:r w:rsidRPr="000D0A75">
        <w:rPr>
          <w:u w:val="single"/>
          <w:lang w:val="es-ES"/>
        </w:rPr>
        <w:t>Impacto significativo</w:t>
      </w:r>
      <w:r w:rsidRPr="000D0A75">
        <w:rPr>
          <w:lang w:val="es-ES"/>
        </w:rPr>
        <w:t>: Impacto que en términos de escala y / o intensidad / relevancia da como resultado un cambio particularmente fuerte / relevante en el resultado para una parte interesada. En el contexto de estos Principios, el concepto de impacto significativo se utiliza para asegurar que los bancos se concentren donde sus acciones / negocios (pueden) son más importantes para las personas, la economía y el medio ambiente y para proporcionar un umbral razonable y práctico para los problemas que deben considerarse / incluido, similar al concepto de "materialidad"</w:t>
      </w:r>
      <w:r w:rsidR="007103D5" w:rsidRPr="000D0A75">
        <w:rPr>
          <w:lang w:val="es-ES"/>
        </w:rPr>
        <w:t xml:space="preserve">. </w:t>
      </w:r>
    </w:p>
    <w:p w14:paraId="2A40D41F" w14:textId="2D8C7B78" w:rsidR="00052F71" w:rsidRPr="000D0A75" w:rsidRDefault="00052F71" w:rsidP="00052F71">
      <w:pPr>
        <w:pStyle w:val="ListParagraph"/>
        <w:ind w:left="1440"/>
        <w:rPr>
          <w:lang w:val="es-ES"/>
        </w:rPr>
      </w:pPr>
    </w:p>
    <w:sectPr w:rsidR="00052F71" w:rsidRPr="000D0A75" w:rsidSect="00BE3527">
      <w:headerReference w:type="default" r:id="rId8"/>
      <w:footerReference w:type="default" r:id="rId9"/>
      <w:pgSz w:w="11906" w:h="16838"/>
      <w:pgMar w:top="2694" w:right="1440" w:bottom="1418"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66CB" w14:textId="77777777" w:rsidR="004D3D2B" w:rsidRDefault="004D3D2B" w:rsidP="0049599A">
      <w:pPr>
        <w:spacing w:after="0" w:line="240" w:lineRule="auto"/>
      </w:pPr>
      <w:r>
        <w:separator/>
      </w:r>
    </w:p>
  </w:endnote>
  <w:endnote w:type="continuationSeparator" w:id="0">
    <w:p w14:paraId="4F2F2EC4" w14:textId="77777777" w:rsidR="004D3D2B" w:rsidRDefault="004D3D2B" w:rsidP="0049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51604"/>
      <w:docPartObj>
        <w:docPartGallery w:val="Page Numbers (Bottom of Page)"/>
        <w:docPartUnique/>
      </w:docPartObj>
    </w:sdtPr>
    <w:sdtEndPr>
      <w:rPr>
        <w:noProof/>
      </w:rPr>
    </w:sdtEndPr>
    <w:sdtContent>
      <w:p w14:paraId="0899E5DB" w14:textId="75F56BA9" w:rsidR="00500F39" w:rsidRDefault="000C45F3" w:rsidP="00500F39">
        <w:pPr>
          <w:pStyle w:val="Footer"/>
          <w:jc w:val="right"/>
          <w:rPr>
            <w:noProof/>
          </w:rPr>
        </w:pPr>
        <w:r>
          <w:fldChar w:fldCharType="begin"/>
        </w:r>
        <w:r>
          <w:instrText xml:space="preserve"> PAGE   \* MERGEFORMAT </w:instrText>
        </w:r>
        <w:r>
          <w:fldChar w:fldCharType="separate"/>
        </w:r>
        <w:r w:rsidR="00DF11AD">
          <w:rPr>
            <w:noProof/>
          </w:rPr>
          <w:t>1</w:t>
        </w:r>
        <w:r>
          <w:rPr>
            <w:noProof/>
          </w:rPr>
          <w:fldChar w:fldCharType="end"/>
        </w:r>
      </w:p>
      <w:p w14:paraId="10C5D895" w14:textId="1313C7CC" w:rsidR="000C45F3" w:rsidRDefault="004D3D2B" w:rsidP="00500F39">
        <w:pPr>
          <w:pStyle w:val="Footer"/>
          <w:jc w:val="right"/>
        </w:pPr>
      </w:p>
    </w:sdtContent>
  </w:sdt>
  <w:p w14:paraId="1CC49182" w14:textId="77777777" w:rsidR="000C45F3" w:rsidRDefault="000C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04E6" w14:textId="77777777" w:rsidR="004D3D2B" w:rsidRDefault="004D3D2B" w:rsidP="0049599A">
      <w:pPr>
        <w:spacing w:after="0" w:line="240" w:lineRule="auto"/>
      </w:pPr>
      <w:r>
        <w:separator/>
      </w:r>
    </w:p>
  </w:footnote>
  <w:footnote w:type="continuationSeparator" w:id="0">
    <w:p w14:paraId="3932145E" w14:textId="77777777" w:rsidR="004D3D2B" w:rsidRDefault="004D3D2B" w:rsidP="0049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15E" w14:textId="3ACE0E44" w:rsidR="00500F39" w:rsidRDefault="00500F39" w:rsidP="00500F39">
    <w:pPr>
      <w:pStyle w:val="Header"/>
      <w:jc w:val="right"/>
    </w:pPr>
    <w:r>
      <w:rPr>
        <w:noProof/>
        <w:lang w:val="es-PA" w:eastAsia="es-PA"/>
      </w:rPr>
      <w:drawing>
        <wp:anchor distT="0" distB="0" distL="114300" distR="114300" simplePos="0" relativeHeight="251658240" behindDoc="1" locked="0" layoutInCell="1" allowOverlap="1" wp14:anchorId="6A3D0FEE" wp14:editId="72E0EDD9">
          <wp:simplePos x="0" y="0"/>
          <wp:positionH relativeFrom="column">
            <wp:posOffset>-914400</wp:posOffset>
          </wp:positionH>
          <wp:positionV relativeFrom="paragraph">
            <wp:posOffset>0</wp:posOffset>
          </wp:positionV>
          <wp:extent cx="7559040" cy="10692384"/>
          <wp:effectExtent l="0" t="0" r="10160" b="1270"/>
          <wp:wrapNone/>
          <wp:docPr id="1" name="Picture 2" descr="Macintosh HD:Users:unep:Documents:UNEP:DESIGN:PROJECTS:UNEPFI:BANKING:PRINCIPLES:LETTERHEAD:HEADER and FOOTER:PRB header an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nep:Documents:UNEP:DESIGN:PROJECTS:UNEPFI:BANKING:PRINCIPLES:LETTERHEAD:HEADER and FOOTER:PRB header an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548"/>
    <w:multiLevelType w:val="hybridMultilevel"/>
    <w:tmpl w:val="0DF6D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A7198A"/>
    <w:multiLevelType w:val="hybridMultilevel"/>
    <w:tmpl w:val="24AC67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DB19B3"/>
    <w:multiLevelType w:val="hybridMultilevel"/>
    <w:tmpl w:val="F782CC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F15E0D"/>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D13C80"/>
    <w:multiLevelType w:val="hybridMultilevel"/>
    <w:tmpl w:val="B8B2265A"/>
    <w:lvl w:ilvl="0" w:tplc="B66242E0">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 w15:restartNumberingAfterBreak="0">
    <w:nsid w:val="12B156BF"/>
    <w:multiLevelType w:val="multilevel"/>
    <w:tmpl w:val="10BA35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A20ACD"/>
    <w:multiLevelType w:val="hybridMultilevel"/>
    <w:tmpl w:val="27949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BF4B2A"/>
    <w:multiLevelType w:val="multilevel"/>
    <w:tmpl w:val="9F02A86C"/>
    <w:lvl w:ilvl="0">
      <w:start w:val="2"/>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EC7739"/>
    <w:multiLevelType w:val="multilevel"/>
    <w:tmpl w:val="C156B9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933C3E"/>
    <w:multiLevelType w:val="multilevel"/>
    <w:tmpl w:val="8E4ECD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9D7C1E"/>
    <w:multiLevelType w:val="hybridMultilevel"/>
    <w:tmpl w:val="A69C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0357D"/>
    <w:multiLevelType w:val="hybridMultilevel"/>
    <w:tmpl w:val="D9E245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0E7CB6"/>
    <w:multiLevelType w:val="multilevel"/>
    <w:tmpl w:val="D832B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B61DB1"/>
    <w:multiLevelType w:val="hybridMultilevel"/>
    <w:tmpl w:val="06EE1D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F07DB"/>
    <w:multiLevelType w:val="hybridMultilevel"/>
    <w:tmpl w:val="35A6825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44960B8"/>
    <w:multiLevelType w:val="hybridMultilevel"/>
    <w:tmpl w:val="EC96B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C800F0"/>
    <w:multiLevelType w:val="multilevel"/>
    <w:tmpl w:val="8C589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A362AFE"/>
    <w:multiLevelType w:val="hybridMultilevel"/>
    <w:tmpl w:val="5EC63D68"/>
    <w:lvl w:ilvl="0" w:tplc="E8023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6B3C07"/>
    <w:multiLevelType w:val="multilevel"/>
    <w:tmpl w:val="0CF67B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E83DCD"/>
    <w:multiLevelType w:val="multilevel"/>
    <w:tmpl w:val="1E201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99745EC"/>
    <w:multiLevelType w:val="hybridMultilevel"/>
    <w:tmpl w:val="A1E0B940"/>
    <w:lvl w:ilvl="0" w:tplc="6A269FAC">
      <w:start w:val="1"/>
      <w:numFmt w:val="lowerLetter"/>
      <w:lvlText w:val="%1)"/>
      <w:lvlJc w:val="left"/>
      <w:pPr>
        <w:ind w:left="1451" w:hanging="360"/>
      </w:pPr>
      <w:rPr>
        <w:rFonts w:asciiTheme="minorHAnsi" w:eastAsia="Times New Roman" w:hAnsiTheme="minorHAnsi" w:cs="Arial"/>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1" w15:restartNumberingAfterBreak="0">
    <w:nsid w:val="59D162A2"/>
    <w:multiLevelType w:val="hybridMultilevel"/>
    <w:tmpl w:val="FF588004"/>
    <w:lvl w:ilvl="0" w:tplc="0809000F">
      <w:start w:val="1"/>
      <w:numFmt w:val="decimal"/>
      <w:lvlText w:val="%1."/>
      <w:lvlJc w:val="left"/>
      <w:pPr>
        <w:ind w:left="720" w:hanging="360"/>
      </w:pPr>
      <w:rPr>
        <w:rFonts w:cs="Times New Roman" w:hint="default"/>
      </w:rPr>
    </w:lvl>
    <w:lvl w:ilvl="1" w:tplc="4C9669D2">
      <w:start w:val="1"/>
      <w:numFmt w:val="lowerLetter"/>
      <w:lvlText w:val="%2)"/>
      <w:lvlJc w:val="left"/>
      <w:pPr>
        <w:ind w:left="1440" w:hanging="360"/>
      </w:pPr>
      <w:rPr>
        <w:rFonts w:hint="default"/>
        <w:color w:val="auto"/>
      </w:rPr>
    </w:lvl>
    <w:lvl w:ilvl="2" w:tplc="04090003">
      <w:start w:val="1"/>
      <w:numFmt w:val="bullet"/>
      <w:lvlText w:val="o"/>
      <w:lvlJc w:val="left"/>
      <w:pPr>
        <w:ind w:left="2160" w:hanging="180"/>
      </w:pPr>
      <w:rPr>
        <w:rFonts w:ascii="Courier New" w:hAnsi="Courier New" w:cs="Courier New" w:hint="default"/>
        <w:color w:val="auto"/>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674335C"/>
    <w:multiLevelType w:val="hybridMultilevel"/>
    <w:tmpl w:val="EDC07F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E175C4"/>
    <w:multiLevelType w:val="hybridMultilevel"/>
    <w:tmpl w:val="B12A0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03451"/>
    <w:multiLevelType w:val="hybridMultilevel"/>
    <w:tmpl w:val="155A5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41344"/>
    <w:multiLevelType w:val="hybridMultilevel"/>
    <w:tmpl w:val="7B607F0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6" w15:restartNumberingAfterBreak="0">
    <w:nsid w:val="6E517333"/>
    <w:multiLevelType w:val="multilevel"/>
    <w:tmpl w:val="4B7EB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F9278C1"/>
    <w:multiLevelType w:val="multilevel"/>
    <w:tmpl w:val="C152E5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5C7646"/>
    <w:multiLevelType w:val="multilevel"/>
    <w:tmpl w:val="4E744E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2740FDE"/>
    <w:multiLevelType w:val="hybridMultilevel"/>
    <w:tmpl w:val="79CCF5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E57BDF"/>
    <w:multiLevelType w:val="hybridMultilevel"/>
    <w:tmpl w:val="339C6B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CE07E0"/>
    <w:multiLevelType w:val="multilevel"/>
    <w:tmpl w:val="8AF416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6A37ED"/>
    <w:multiLevelType w:val="hybridMultilevel"/>
    <w:tmpl w:val="22EE71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5F057DD"/>
    <w:multiLevelType w:val="multilevel"/>
    <w:tmpl w:val="0B843E8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5F416A"/>
    <w:multiLevelType w:val="hybridMultilevel"/>
    <w:tmpl w:val="6DF6F5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2141C7"/>
    <w:multiLevelType w:val="hybridMultilevel"/>
    <w:tmpl w:val="DD34A792"/>
    <w:lvl w:ilvl="0" w:tplc="04090011">
      <w:start w:val="1"/>
      <w:numFmt w:val="decimal"/>
      <w:lvlText w:val="%1)"/>
      <w:lvlJc w:val="left"/>
      <w:pPr>
        <w:ind w:left="720" w:hanging="360"/>
      </w:pPr>
      <w:rPr>
        <w:rFonts w:hint="default"/>
      </w:rPr>
    </w:lvl>
    <w:lvl w:ilvl="1" w:tplc="092894E6">
      <w:start w:val="1"/>
      <w:numFmt w:val="lowerLetter"/>
      <w:lvlText w:val="%2)"/>
      <w:lvlJc w:val="left"/>
      <w:pPr>
        <w:ind w:left="1440" w:hanging="360"/>
      </w:pPr>
      <w:rPr>
        <w:rFonts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E3C14F0"/>
    <w:multiLevelType w:val="hybridMultilevel"/>
    <w:tmpl w:val="F5D0C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6"/>
  </w:num>
  <w:num w:numId="3">
    <w:abstractNumId w:val="16"/>
  </w:num>
  <w:num w:numId="4">
    <w:abstractNumId w:val="30"/>
  </w:num>
  <w:num w:numId="5">
    <w:abstractNumId w:val="0"/>
  </w:num>
  <w:num w:numId="6">
    <w:abstractNumId w:val="1"/>
  </w:num>
  <w:num w:numId="7">
    <w:abstractNumId w:val="15"/>
  </w:num>
  <w:num w:numId="8">
    <w:abstractNumId w:val="32"/>
  </w:num>
  <w:num w:numId="9">
    <w:abstractNumId w:val="31"/>
  </w:num>
  <w:num w:numId="10">
    <w:abstractNumId w:val="8"/>
  </w:num>
  <w:num w:numId="11">
    <w:abstractNumId w:val="9"/>
  </w:num>
  <w:num w:numId="12">
    <w:abstractNumId w:val="27"/>
  </w:num>
  <w:num w:numId="13">
    <w:abstractNumId w:val="18"/>
  </w:num>
  <w:num w:numId="14">
    <w:abstractNumId w:val="11"/>
  </w:num>
  <w:num w:numId="15">
    <w:abstractNumId w:val="36"/>
  </w:num>
  <w:num w:numId="16">
    <w:abstractNumId w:val="34"/>
  </w:num>
  <w:num w:numId="17">
    <w:abstractNumId w:val="23"/>
  </w:num>
  <w:num w:numId="18">
    <w:abstractNumId w:val="10"/>
  </w:num>
  <w:num w:numId="19">
    <w:abstractNumId w:val="35"/>
  </w:num>
  <w:num w:numId="20">
    <w:abstractNumId w:val="25"/>
  </w:num>
  <w:num w:numId="21">
    <w:abstractNumId w:val="21"/>
  </w:num>
  <w:num w:numId="22">
    <w:abstractNumId w:val="4"/>
  </w:num>
  <w:num w:numId="23">
    <w:abstractNumId w:val="13"/>
  </w:num>
  <w:num w:numId="24">
    <w:abstractNumId w:val="14"/>
  </w:num>
  <w:num w:numId="25">
    <w:abstractNumId w:val="28"/>
  </w:num>
  <w:num w:numId="26">
    <w:abstractNumId w:val="12"/>
  </w:num>
  <w:num w:numId="27">
    <w:abstractNumId w:val="5"/>
  </w:num>
  <w:num w:numId="28">
    <w:abstractNumId w:val="7"/>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9"/>
  </w:num>
  <w:num w:numId="32">
    <w:abstractNumId w:val="19"/>
  </w:num>
  <w:num w:numId="33">
    <w:abstractNumId w:val="22"/>
  </w:num>
  <w:num w:numId="34">
    <w:abstractNumId w:val="3"/>
  </w:num>
  <w:num w:numId="35">
    <w:abstractNumId w:val="33"/>
  </w:num>
  <w:num w:numId="36">
    <w:abstractNumId w:val="20"/>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4E"/>
    <w:rsid w:val="0001016D"/>
    <w:rsid w:val="00014CDF"/>
    <w:rsid w:val="00016CAF"/>
    <w:rsid w:val="00024579"/>
    <w:rsid w:val="000273B5"/>
    <w:rsid w:val="0003744E"/>
    <w:rsid w:val="000433DC"/>
    <w:rsid w:val="00052F71"/>
    <w:rsid w:val="00060448"/>
    <w:rsid w:val="0006769E"/>
    <w:rsid w:val="00083415"/>
    <w:rsid w:val="0009378F"/>
    <w:rsid w:val="0009663F"/>
    <w:rsid w:val="000A2264"/>
    <w:rsid w:val="000A237B"/>
    <w:rsid w:val="000A48BC"/>
    <w:rsid w:val="000B7FE5"/>
    <w:rsid w:val="000C0A9C"/>
    <w:rsid w:val="000C379F"/>
    <w:rsid w:val="000C45F3"/>
    <w:rsid w:val="000D0A75"/>
    <w:rsid w:val="000E1A3E"/>
    <w:rsid w:val="000F0314"/>
    <w:rsid w:val="000F2A10"/>
    <w:rsid w:val="00107315"/>
    <w:rsid w:val="00107FAD"/>
    <w:rsid w:val="00111A7D"/>
    <w:rsid w:val="001122C8"/>
    <w:rsid w:val="00113001"/>
    <w:rsid w:val="00131870"/>
    <w:rsid w:val="00132A5C"/>
    <w:rsid w:val="00142C61"/>
    <w:rsid w:val="00143C9D"/>
    <w:rsid w:val="0014664E"/>
    <w:rsid w:val="00150664"/>
    <w:rsid w:val="0015774B"/>
    <w:rsid w:val="0016024D"/>
    <w:rsid w:val="00161B40"/>
    <w:rsid w:val="00165F92"/>
    <w:rsid w:val="00166C44"/>
    <w:rsid w:val="0017401E"/>
    <w:rsid w:val="00177562"/>
    <w:rsid w:val="00185463"/>
    <w:rsid w:val="001941B9"/>
    <w:rsid w:val="001A0051"/>
    <w:rsid w:val="001A01FA"/>
    <w:rsid w:val="001A5D19"/>
    <w:rsid w:val="001B3A71"/>
    <w:rsid w:val="001B636D"/>
    <w:rsid w:val="001C0233"/>
    <w:rsid w:val="001C0A4A"/>
    <w:rsid w:val="001C3190"/>
    <w:rsid w:val="001C3AA8"/>
    <w:rsid w:val="001C461E"/>
    <w:rsid w:val="001D3CC2"/>
    <w:rsid w:val="001E15E0"/>
    <w:rsid w:val="001E4D1C"/>
    <w:rsid w:val="00210E1C"/>
    <w:rsid w:val="00213881"/>
    <w:rsid w:val="00217BF1"/>
    <w:rsid w:val="0022007C"/>
    <w:rsid w:val="00223C79"/>
    <w:rsid w:val="00232620"/>
    <w:rsid w:val="00234AA7"/>
    <w:rsid w:val="0024014B"/>
    <w:rsid w:val="00245517"/>
    <w:rsid w:val="00252FB8"/>
    <w:rsid w:val="00253138"/>
    <w:rsid w:val="00255AF8"/>
    <w:rsid w:val="00256E05"/>
    <w:rsid w:val="00260CD1"/>
    <w:rsid w:val="00262A4A"/>
    <w:rsid w:val="002731CE"/>
    <w:rsid w:val="002741C9"/>
    <w:rsid w:val="00283851"/>
    <w:rsid w:val="002876CD"/>
    <w:rsid w:val="002909A8"/>
    <w:rsid w:val="00291163"/>
    <w:rsid w:val="002923BB"/>
    <w:rsid w:val="002A0C2B"/>
    <w:rsid w:val="002B3148"/>
    <w:rsid w:val="002B4586"/>
    <w:rsid w:val="002B6284"/>
    <w:rsid w:val="002B6B9E"/>
    <w:rsid w:val="002C39B1"/>
    <w:rsid w:val="002D3FE2"/>
    <w:rsid w:val="002D7A3B"/>
    <w:rsid w:val="002F21C7"/>
    <w:rsid w:val="002F62A6"/>
    <w:rsid w:val="00300D7D"/>
    <w:rsid w:val="00303661"/>
    <w:rsid w:val="00304DF4"/>
    <w:rsid w:val="00305C88"/>
    <w:rsid w:val="00323844"/>
    <w:rsid w:val="00336952"/>
    <w:rsid w:val="00337AB0"/>
    <w:rsid w:val="003613F3"/>
    <w:rsid w:val="00362EEE"/>
    <w:rsid w:val="003731CB"/>
    <w:rsid w:val="00376926"/>
    <w:rsid w:val="0038035A"/>
    <w:rsid w:val="0038158B"/>
    <w:rsid w:val="00393AA7"/>
    <w:rsid w:val="00394003"/>
    <w:rsid w:val="003945D3"/>
    <w:rsid w:val="003A0EC6"/>
    <w:rsid w:val="003A4D2D"/>
    <w:rsid w:val="003B0531"/>
    <w:rsid w:val="003B0935"/>
    <w:rsid w:val="003B7D93"/>
    <w:rsid w:val="003C4E24"/>
    <w:rsid w:val="003C596B"/>
    <w:rsid w:val="003D4975"/>
    <w:rsid w:val="003D707A"/>
    <w:rsid w:val="003E5357"/>
    <w:rsid w:val="003F5602"/>
    <w:rsid w:val="003F7174"/>
    <w:rsid w:val="004043C2"/>
    <w:rsid w:val="00415454"/>
    <w:rsid w:val="004230FF"/>
    <w:rsid w:val="00423999"/>
    <w:rsid w:val="00426583"/>
    <w:rsid w:val="004313A0"/>
    <w:rsid w:val="004322EE"/>
    <w:rsid w:val="0043560D"/>
    <w:rsid w:val="00437F1B"/>
    <w:rsid w:val="00445BAD"/>
    <w:rsid w:val="00452977"/>
    <w:rsid w:val="004532B3"/>
    <w:rsid w:val="00456595"/>
    <w:rsid w:val="004573A0"/>
    <w:rsid w:val="00461085"/>
    <w:rsid w:val="00462205"/>
    <w:rsid w:val="00466174"/>
    <w:rsid w:val="004749E4"/>
    <w:rsid w:val="004766AF"/>
    <w:rsid w:val="0048156E"/>
    <w:rsid w:val="00483DAD"/>
    <w:rsid w:val="00490FD0"/>
    <w:rsid w:val="00491EF1"/>
    <w:rsid w:val="0049599A"/>
    <w:rsid w:val="00497802"/>
    <w:rsid w:val="004A1A17"/>
    <w:rsid w:val="004A1BBB"/>
    <w:rsid w:val="004A5BCD"/>
    <w:rsid w:val="004B0FB6"/>
    <w:rsid w:val="004B40AE"/>
    <w:rsid w:val="004C2099"/>
    <w:rsid w:val="004C6D5B"/>
    <w:rsid w:val="004C7305"/>
    <w:rsid w:val="004C742D"/>
    <w:rsid w:val="004D1959"/>
    <w:rsid w:val="004D3D2B"/>
    <w:rsid w:val="004D3FE2"/>
    <w:rsid w:val="004D575F"/>
    <w:rsid w:val="004E260F"/>
    <w:rsid w:val="004E49EA"/>
    <w:rsid w:val="004F4B87"/>
    <w:rsid w:val="004F580E"/>
    <w:rsid w:val="00500F39"/>
    <w:rsid w:val="00501A04"/>
    <w:rsid w:val="00504788"/>
    <w:rsid w:val="00511A74"/>
    <w:rsid w:val="00514694"/>
    <w:rsid w:val="0053469B"/>
    <w:rsid w:val="00535F44"/>
    <w:rsid w:val="00536741"/>
    <w:rsid w:val="0056056C"/>
    <w:rsid w:val="00566DE7"/>
    <w:rsid w:val="00567C4F"/>
    <w:rsid w:val="00571218"/>
    <w:rsid w:val="00571F35"/>
    <w:rsid w:val="00572791"/>
    <w:rsid w:val="00573897"/>
    <w:rsid w:val="005748D8"/>
    <w:rsid w:val="00587402"/>
    <w:rsid w:val="00590B80"/>
    <w:rsid w:val="005A11B8"/>
    <w:rsid w:val="005A36B9"/>
    <w:rsid w:val="005B02FA"/>
    <w:rsid w:val="005B2D42"/>
    <w:rsid w:val="005D043A"/>
    <w:rsid w:val="005D2E95"/>
    <w:rsid w:val="005D596D"/>
    <w:rsid w:val="005D66E1"/>
    <w:rsid w:val="005E21A9"/>
    <w:rsid w:val="006029D5"/>
    <w:rsid w:val="00605BAD"/>
    <w:rsid w:val="0060724E"/>
    <w:rsid w:val="00611499"/>
    <w:rsid w:val="00615835"/>
    <w:rsid w:val="0062107F"/>
    <w:rsid w:val="00624337"/>
    <w:rsid w:val="00624AEA"/>
    <w:rsid w:val="006272A5"/>
    <w:rsid w:val="006336A8"/>
    <w:rsid w:val="006338B3"/>
    <w:rsid w:val="00634EBA"/>
    <w:rsid w:val="006365A9"/>
    <w:rsid w:val="00640379"/>
    <w:rsid w:val="00641958"/>
    <w:rsid w:val="00643BEF"/>
    <w:rsid w:val="00644149"/>
    <w:rsid w:val="00651B9C"/>
    <w:rsid w:val="00655347"/>
    <w:rsid w:val="00656AC1"/>
    <w:rsid w:val="006631A0"/>
    <w:rsid w:val="00675EED"/>
    <w:rsid w:val="00681982"/>
    <w:rsid w:val="00685DFE"/>
    <w:rsid w:val="00694F45"/>
    <w:rsid w:val="00697ED2"/>
    <w:rsid w:val="006B09E9"/>
    <w:rsid w:val="006B1CBD"/>
    <w:rsid w:val="006B2AAD"/>
    <w:rsid w:val="006B3B1F"/>
    <w:rsid w:val="006B3D69"/>
    <w:rsid w:val="006B785A"/>
    <w:rsid w:val="006C16B5"/>
    <w:rsid w:val="006C2A2A"/>
    <w:rsid w:val="006C2AF7"/>
    <w:rsid w:val="006D51CD"/>
    <w:rsid w:val="006D6CD2"/>
    <w:rsid w:val="006E1712"/>
    <w:rsid w:val="006F12B8"/>
    <w:rsid w:val="006F6576"/>
    <w:rsid w:val="007103D5"/>
    <w:rsid w:val="00710B3C"/>
    <w:rsid w:val="007123BE"/>
    <w:rsid w:val="00713B47"/>
    <w:rsid w:val="00716870"/>
    <w:rsid w:val="00720F83"/>
    <w:rsid w:val="007244A0"/>
    <w:rsid w:val="00727170"/>
    <w:rsid w:val="00727211"/>
    <w:rsid w:val="00733041"/>
    <w:rsid w:val="00742977"/>
    <w:rsid w:val="00742F98"/>
    <w:rsid w:val="00747FF4"/>
    <w:rsid w:val="00756C8F"/>
    <w:rsid w:val="00763066"/>
    <w:rsid w:val="007709EC"/>
    <w:rsid w:val="00772C48"/>
    <w:rsid w:val="0078241F"/>
    <w:rsid w:val="00787C12"/>
    <w:rsid w:val="0079333E"/>
    <w:rsid w:val="007A22BA"/>
    <w:rsid w:val="007A6C5C"/>
    <w:rsid w:val="007B043D"/>
    <w:rsid w:val="007B077E"/>
    <w:rsid w:val="007B2171"/>
    <w:rsid w:val="007B6217"/>
    <w:rsid w:val="007C0AFF"/>
    <w:rsid w:val="007D04DA"/>
    <w:rsid w:val="007F1027"/>
    <w:rsid w:val="007F3E06"/>
    <w:rsid w:val="007F6005"/>
    <w:rsid w:val="008075D5"/>
    <w:rsid w:val="008140C5"/>
    <w:rsid w:val="00815F3C"/>
    <w:rsid w:val="00823187"/>
    <w:rsid w:val="00825C83"/>
    <w:rsid w:val="00827EEF"/>
    <w:rsid w:val="008354F3"/>
    <w:rsid w:val="00837E0F"/>
    <w:rsid w:val="0084157D"/>
    <w:rsid w:val="008432E9"/>
    <w:rsid w:val="00845C78"/>
    <w:rsid w:val="00850841"/>
    <w:rsid w:val="0085164E"/>
    <w:rsid w:val="00852CA6"/>
    <w:rsid w:val="008563CF"/>
    <w:rsid w:val="00864A08"/>
    <w:rsid w:val="00866990"/>
    <w:rsid w:val="0087025E"/>
    <w:rsid w:val="00870A26"/>
    <w:rsid w:val="00874886"/>
    <w:rsid w:val="00876786"/>
    <w:rsid w:val="00877197"/>
    <w:rsid w:val="008963D4"/>
    <w:rsid w:val="00896E1D"/>
    <w:rsid w:val="00897EC8"/>
    <w:rsid w:val="008B40FA"/>
    <w:rsid w:val="008C1ACF"/>
    <w:rsid w:val="008D0DF5"/>
    <w:rsid w:val="008D171E"/>
    <w:rsid w:val="008D22E3"/>
    <w:rsid w:val="008D7C05"/>
    <w:rsid w:val="008E7370"/>
    <w:rsid w:val="008F3FC9"/>
    <w:rsid w:val="00900CFD"/>
    <w:rsid w:val="00903B1C"/>
    <w:rsid w:val="0090701E"/>
    <w:rsid w:val="00907407"/>
    <w:rsid w:val="00913ACF"/>
    <w:rsid w:val="00916760"/>
    <w:rsid w:val="00941775"/>
    <w:rsid w:val="00944EEB"/>
    <w:rsid w:val="00945D6D"/>
    <w:rsid w:val="009471E2"/>
    <w:rsid w:val="009549E7"/>
    <w:rsid w:val="0096261D"/>
    <w:rsid w:val="0096599A"/>
    <w:rsid w:val="00965A65"/>
    <w:rsid w:val="00972208"/>
    <w:rsid w:val="00974612"/>
    <w:rsid w:val="00974CD2"/>
    <w:rsid w:val="00975EAF"/>
    <w:rsid w:val="0098365C"/>
    <w:rsid w:val="009836BF"/>
    <w:rsid w:val="00983F58"/>
    <w:rsid w:val="009855DB"/>
    <w:rsid w:val="00985FF1"/>
    <w:rsid w:val="00986EC9"/>
    <w:rsid w:val="009916C2"/>
    <w:rsid w:val="00991DF7"/>
    <w:rsid w:val="009963DF"/>
    <w:rsid w:val="009A1CE1"/>
    <w:rsid w:val="009A32DB"/>
    <w:rsid w:val="009B1F33"/>
    <w:rsid w:val="009C0F69"/>
    <w:rsid w:val="009C3BFF"/>
    <w:rsid w:val="009C3F68"/>
    <w:rsid w:val="009D16D3"/>
    <w:rsid w:val="009D28CA"/>
    <w:rsid w:val="009D6F88"/>
    <w:rsid w:val="009E0BAA"/>
    <w:rsid w:val="009E19FB"/>
    <w:rsid w:val="009E52F3"/>
    <w:rsid w:val="009F0717"/>
    <w:rsid w:val="009F6A16"/>
    <w:rsid w:val="00A00BF6"/>
    <w:rsid w:val="00A018B8"/>
    <w:rsid w:val="00A0200B"/>
    <w:rsid w:val="00A026F9"/>
    <w:rsid w:val="00A03842"/>
    <w:rsid w:val="00A04291"/>
    <w:rsid w:val="00A04471"/>
    <w:rsid w:val="00A16D0D"/>
    <w:rsid w:val="00A36B8A"/>
    <w:rsid w:val="00A425DF"/>
    <w:rsid w:val="00A53EEA"/>
    <w:rsid w:val="00A5467A"/>
    <w:rsid w:val="00A5584C"/>
    <w:rsid w:val="00A64B73"/>
    <w:rsid w:val="00A671CD"/>
    <w:rsid w:val="00A74AFF"/>
    <w:rsid w:val="00A82A1C"/>
    <w:rsid w:val="00A86296"/>
    <w:rsid w:val="00A87905"/>
    <w:rsid w:val="00A9272C"/>
    <w:rsid w:val="00A94CC8"/>
    <w:rsid w:val="00A970F7"/>
    <w:rsid w:val="00AB79E7"/>
    <w:rsid w:val="00AC184D"/>
    <w:rsid w:val="00AC2A94"/>
    <w:rsid w:val="00AD3AC6"/>
    <w:rsid w:val="00AD3D8B"/>
    <w:rsid w:val="00AF2AAB"/>
    <w:rsid w:val="00B1426E"/>
    <w:rsid w:val="00B15990"/>
    <w:rsid w:val="00B23EFB"/>
    <w:rsid w:val="00B361D6"/>
    <w:rsid w:val="00B54604"/>
    <w:rsid w:val="00B65325"/>
    <w:rsid w:val="00B66E9D"/>
    <w:rsid w:val="00B7153B"/>
    <w:rsid w:val="00B74D5B"/>
    <w:rsid w:val="00B768AE"/>
    <w:rsid w:val="00B96565"/>
    <w:rsid w:val="00BA64A0"/>
    <w:rsid w:val="00BA6E5B"/>
    <w:rsid w:val="00BA7E19"/>
    <w:rsid w:val="00BB032F"/>
    <w:rsid w:val="00BB4937"/>
    <w:rsid w:val="00BC33E5"/>
    <w:rsid w:val="00BC669B"/>
    <w:rsid w:val="00BD6461"/>
    <w:rsid w:val="00BE3527"/>
    <w:rsid w:val="00BE6909"/>
    <w:rsid w:val="00BF189E"/>
    <w:rsid w:val="00BF729C"/>
    <w:rsid w:val="00C10CD4"/>
    <w:rsid w:val="00C168D7"/>
    <w:rsid w:val="00C2715F"/>
    <w:rsid w:val="00C30493"/>
    <w:rsid w:val="00C31255"/>
    <w:rsid w:val="00C3533A"/>
    <w:rsid w:val="00C416EB"/>
    <w:rsid w:val="00C44A57"/>
    <w:rsid w:val="00C44A7F"/>
    <w:rsid w:val="00C54416"/>
    <w:rsid w:val="00C72CEE"/>
    <w:rsid w:val="00C827B3"/>
    <w:rsid w:val="00C84804"/>
    <w:rsid w:val="00C85346"/>
    <w:rsid w:val="00C85783"/>
    <w:rsid w:val="00C85913"/>
    <w:rsid w:val="00C85CD8"/>
    <w:rsid w:val="00C90737"/>
    <w:rsid w:val="00CA3BF9"/>
    <w:rsid w:val="00CB025B"/>
    <w:rsid w:val="00CB0955"/>
    <w:rsid w:val="00CC0C18"/>
    <w:rsid w:val="00CE21E3"/>
    <w:rsid w:val="00D00E80"/>
    <w:rsid w:val="00D00F02"/>
    <w:rsid w:val="00D0179C"/>
    <w:rsid w:val="00D01AAF"/>
    <w:rsid w:val="00D11E06"/>
    <w:rsid w:val="00D17BF1"/>
    <w:rsid w:val="00D20873"/>
    <w:rsid w:val="00D23270"/>
    <w:rsid w:val="00D31758"/>
    <w:rsid w:val="00D35124"/>
    <w:rsid w:val="00D42143"/>
    <w:rsid w:val="00D42843"/>
    <w:rsid w:val="00D51219"/>
    <w:rsid w:val="00D547D9"/>
    <w:rsid w:val="00D55563"/>
    <w:rsid w:val="00D57A49"/>
    <w:rsid w:val="00D67AFE"/>
    <w:rsid w:val="00D72D9E"/>
    <w:rsid w:val="00D73E05"/>
    <w:rsid w:val="00D75781"/>
    <w:rsid w:val="00D7599B"/>
    <w:rsid w:val="00D76F7B"/>
    <w:rsid w:val="00D77F42"/>
    <w:rsid w:val="00D84B1B"/>
    <w:rsid w:val="00D8672E"/>
    <w:rsid w:val="00D87120"/>
    <w:rsid w:val="00D8782F"/>
    <w:rsid w:val="00D937B8"/>
    <w:rsid w:val="00DA65F3"/>
    <w:rsid w:val="00DB5171"/>
    <w:rsid w:val="00DB75E5"/>
    <w:rsid w:val="00DC5553"/>
    <w:rsid w:val="00DC7956"/>
    <w:rsid w:val="00DD03A1"/>
    <w:rsid w:val="00DD4873"/>
    <w:rsid w:val="00DE26FE"/>
    <w:rsid w:val="00DE3A4B"/>
    <w:rsid w:val="00DE42B6"/>
    <w:rsid w:val="00DE68F5"/>
    <w:rsid w:val="00DF11AD"/>
    <w:rsid w:val="00DF1CE7"/>
    <w:rsid w:val="00DF7676"/>
    <w:rsid w:val="00E16062"/>
    <w:rsid w:val="00E20628"/>
    <w:rsid w:val="00E22285"/>
    <w:rsid w:val="00E23944"/>
    <w:rsid w:val="00E25B0A"/>
    <w:rsid w:val="00E2699F"/>
    <w:rsid w:val="00E3471C"/>
    <w:rsid w:val="00E36F0D"/>
    <w:rsid w:val="00E543EC"/>
    <w:rsid w:val="00E54DC6"/>
    <w:rsid w:val="00E56B40"/>
    <w:rsid w:val="00E627C7"/>
    <w:rsid w:val="00E65400"/>
    <w:rsid w:val="00E66622"/>
    <w:rsid w:val="00E72966"/>
    <w:rsid w:val="00E73544"/>
    <w:rsid w:val="00E9207B"/>
    <w:rsid w:val="00E95CB5"/>
    <w:rsid w:val="00EA242F"/>
    <w:rsid w:val="00EA5277"/>
    <w:rsid w:val="00EB178B"/>
    <w:rsid w:val="00EB48D0"/>
    <w:rsid w:val="00EB5C9C"/>
    <w:rsid w:val="00EB6E96"/>
    <w:rsid w:val="00ED1F34"/>
    <w:rsid w:val="00EE493B"/>
    <w:rsid w:val="00EF3752"/>
    <w:rsid w:val="00EF4B04"/>
    <w:rsid w:val="00F00D8A"/>
    <w:rsid w:val="00F0271D"/>
    <w:rsid w:val="00F108DA"/>
    <w:rsid w:val="00F1392D"/>
    <w:rsid w:val="00F14F53"/>
    <w:rsid w:val="00F15A03"/>
    <w:rsid w:val="00F21CD6"/>
    <w:rsid w:val="00F22015"/>
    <w:rsid w:val="00F27C49"/>
    <w:rsid w:val="00F32A5D"/>
    <w:rsid w:val="00F35629"/>
    <w:rsid w:val="00F40DB1"/>
    <w:rsid w:val="00F53D30"/>
    <w:rsid w:val="00F71929"/>
    <w:rsid w:val="00F719AE"/>
    <w:rsid w:val="00F751CA"/>
    <w:rsid w:val="00F8034F"/>
    <w:rsid w:val="00F811A2"/>
    <w:rsid w:val="00F83EB1"/>
    <w:rsid w:val="00FA418F"/>
    <w:rsid w:val="00FC3C6D"/>
    <w:rsid w:val="00FC3E5F"/>
    <w:rsid w:val="00FD03C4"/>
    <w:rsid w:val="00FE44CE"/>
    <w:rsid w:val="00FE59C9"/>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3730F"/>
  <w15:docId w15:val="{C4463830-C0CD-4E6F-A1F8-AA6AFC93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6D"/>
    <w:pPr>
      <w:ind w:left="720"/>
      <w:contextualSpacing/>
    </w:pPr>
  </w:style>
  <w:style w:type="character" w:styleId="CommentReference">
    <w:name w:val="annotation reference"/>
    <w:basedOn w:val="DefaultParagraphFont"/>
    <w:uiPriority w:val="99"/>
    <w:semiHidden/>
    <w:unhideWhenUsed/>
    <w:rsid w:val="0009663F"/>
    <w:rPr>
      <w:sz w:val="16"/>
      <w:szCs w:val="16"/>
    </w:rPr>
  </w:style>
  <w:style w:type="paragraph" w:styleId="CommentText">
    <w:name w:val="annotation text"/>
    <w:basedOn w:val="Normal"/>
    <w:link w:val="CommentTextChar"/>
    <w:uiPriority w:val="99"/>
    <w:unhideWhenUsed/>
    <w:rsid w:val="0009663F"/>
    <w:pPr>
      <w:spacing w:line="240" w:lineRule="auto"/>
    </w:pPr>
    <w:rPr>
      <w:sz w:val="20"/>
      <w:szCs w:val="20"/>
    </w:rPr>
  </w:style>
  <w:style w:type="character" w:customStyle="1" w:styleId="CommentTextChar">
    <w:name w:val="Comment Text Char"/>
    <w:basedOn w:val="DefaultParagraphFont"/>
    <w:link w:val="CommentText"/>
    <w:uiPriority w:val="99"/>
    <w:rsid w:val="0009663F"/>
    <w:rPr>
      <w:sz w:val="20"/>
      <w:szCs w:val="20"/>
    </w:rPr>
  </w:style>
  <w:style w:type="paragraph" w:styleId="CommentSubject">
    <w:name w:val="annotation subject"/>
    <w:basedOn w:val="CommentText"/>
    <w:next w:val="CommentText"/>
    <w:link w:val="CommentSubjectChar"/>
    <w:uiPriority w:val="99"/>
    <w:semiHidden/>
    <w:unhideWhenUsed/>
    <w:rsid w:val="0009663F"/>
    <w:rPr>
      <w:b/>
      <w:bCs/>
    </w:rPr>
  </w:style>
  <w:style w:type="character" w:customStyle="1" w:styleId="CommentSubjectChar">
    <w:name w:val="Comment Subject Char"/>
    <w:basedOn w:val="CommentTextChar"/>
    <w:link w:val="CommentSubject"/>
    <w:uiPriority w:val="99"/>
    <w:semiHidden/>
    <w:rsid w:val="0009663F"/>
    <w:rPr>
      <w:b/>
      <w:bCs/>
      <w:sz w:val="20"/>
      <w:szCs w:val="20"/>
    </w:rPr>
  </w:style>
  <w:style w:type="paragraph" w:styleId="BalloonText">
    <w:name w:val="Balloon Text"/>
    <w:basedOn w:val="Normal"/>
    <w:link w:val="BalloonTextChar"/>
    <w:uiPriority w:val="99"/>
    <w:semiHidden/>
    <w:unhideWhenUsed/>
    <w:rsid w:val="0009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3F"/>
    <w:rPr>
      <w:rFonts w:ascii="Segoe UI" w:hAnsi="Segoe UI" w:cs="Segoe UI"/>
      <w:sz w:val="18"/>
      <w:szCs w:val="18"/>
    </w:rPr>
  </w:style>
  <w:style w:type="paragraph" w:styleId="Header">
    <w:name w:val="header"/>
    <w:basedOn w:val="Normal"/>
    <w:link w:val="HeaderChar"/>
    <w:uiPriority w:val="99"/>
    <w:unhideWhenUsed/>
    <w:rsid w:val="0049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9A"/>
  </w:style>
  <w:style w:type="paragraph" w:styleId="Footer">
    <w:name w:val="footer"/>
    <w:basedOn w:val="Normal"/>
    <w:link w:val="FooterChar"/>
    <w:uiPriority w:val="99"/>
    <w:unhideWhenUsed/>
    <w:rsid w:val="0049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9A"/>
  </w:style>
  <w:style w:type="character" w:styleId="Hyperlink">
    <w:name w:val="Hyperlink"/>
    <w:basedOn w:val="DefaultParagraphFont"/>
    <w:uiPriority w:val="99"/>
    <w:unhideWhenUsed/>
    <w:rsid w:val="00F22015"/>
    <w:rPr>
      <w:color w:val="0563C1" w:themeColor="hyperlink"/>
      <w:u w:val="single"/>
    </w:rPr>
  </w:style>
  <w:style w:type="character" w:customStyle="1" w:styleId="Mencinsinresolver1">
    <w:name w:val="Mención sin resolver1"/>
    <w:basedOn w:val="DefaultParagraphFont"/>
    <w:uiPriority w:val="99"/>
    <w:semiHidden/>
    <w:unhideWhenUsed/>
    <w:rsid w:val="00F22015"/>
    <w:rPr>
      <w:color w:val="605E5C"/>
      <w:shd w:val="clear" w:color="auto" w:fill="E1DFDD"/>
    </w:rPr>
  </w:style>
  <w:style w:type="character" w:styleId="FollowedHyperlink">
    <w:name w:val="FollowedHyperlink"/>
    <w:basedOn w:val="DefaultParagraphFont"/>
    <w:uiPriority w:val="99"/>
    <w:semiHidden/>
    <w:unhideWhenUsed/>
    <w:rsid w:val="00BD6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6A55-03AF-4617-AC14-133E4C6D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2061</Words>
  <Characters>11751</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sdnaidoo</dc:creator>
  <cp:keywords/>
  <dc:description/>
  <cp:lastModifiedBy>Victoria Gonzalez</cp:lastModifiedBy>
  <cp:revision>3</cp:revision>
  <cp:lastPrinted>2019-07-16T13:00:00Z</cp:lastPrinted>
  <dcterms:created xsi:type="dcterms:W3CDTF">2019-10-31T14:39:00Z</dcterms:created>
  <dcterms:modified xsi:type="dcterms:W3CDTF">2019-10-31T14:40:00Z</dcterms:modified>
</cp:coreProperties>
</file>